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CFFE" w14:textId="77777777" w:rsidR="00BB3D20" w:rsidRDefault="00BB3D20" w:rsidP="00BB3D20">
      <w:pPr>
        <w:tabs>
          <w:tab w:val="left" w:pos="3150"/>
        </w:tabs>
        <w:spacing w:after="0" w:line="240" w:lineRule="auto"/>
        <w:rPr>
          <w:rFonts w:ascii="Asap Condensed" w:eastAsia="Times New Roman" w:hAnsi="Asap Condensed" w:cs="Tahoma"/>
        </w:rPr>
      </w:pPr>
    </w:p>
    <w:p w14:paraId="1F5B499B" w14:textId="77777777" w:rsidR="009F5782" w:rsidRPr="00882DA1" w:rsidRDefault="009F5782" w:rsidP="00BB3D2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  <w:color w:val="00B2A9"/>
          <w:sz w:val="36"/>
          <w:szCs w:val="36"/>
        </w:rPr>
      </w:pPr>
    </w:p>
    <w:p w14:paraId="55A129C6" w14:textId="425DAAB6" w:rsidR="00BB3D20" w:rsidRPr="00882DA1" w:rsidRDefault="00BB3D20" w:rsidP="00BB3D2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  <w:color w:val="00B2A9"/>
          <w:sz w:val="32"/>
          <w:szCs w:val="32"/>
        </w:rPr>
      </w:pPr>
      <w:r w:rsidRPr="00882DA1">
        <w:rPr>
          <w:rFonts w:ascii="Source Sans Pro" w:eastAsia="Times New Roman" w:hAnsi="Source Sans Pro" w:cs="Tahoma"/>
          <w:color w:val="00B2A9"/>
          <w:sz w:val="32"/>
          <w:szCs w:val="32"/>
        </w:rPr>
        <w:t xml:space="preserve">SCIENTIFIC ADVISORY COMMITTEE </w:t>
      </w:r>
    </w:p>
    <w:p w14:paraId="22CC7D5A" w14:textId="77777777" w:rsidR="00BB3D20" w:rsidRPr="00882DA1" w:rsidRDefault="00BB3D20" w:rsidP="00BB3D2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  <w:color w:val="00B2A9"/>
          <w:sz w:val="28"/>
          <w:szCs w:val="28"/>
        </w:rPr>
      </w:pPr>
    </w:p>
    <w:p w14:paraId="026048BA" w14:textId="634631D7" w:rsidR="00D05A8F" w:rsidRPr="00882DA1" w:rsidRDefault="00D05A8F" w:rsidP="00BB3D2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  <w:color w:val="00B2A9"/>
          <w:sz w:val="24"/>
          <w:szCs w:val="24"/>
        </w:rPr>
      </w:pPr>
      <w:r w:rsidRPr="00882DA1">
        <w:rPr>
          <w:rFonts w:ascii="Source Sans Pro" w:eastAsia="Times New Roman" w:hAnsi="Source Sans Pro" w:cs="Tahoma"/>
          <w:color w:val="00B2A9"/>
          <w:sz w:val="24"/>
          <w:szCs w:val="24"/>
        </w:rPr>
        <w:t xml:space="preserve">Early Career Researcher Observers </w:t>
      </w:r>
    </w:p>
    <w:p w14:paraId="03A0FF11" w14:textId="77777777" w:rsidR="00D05A8F" w:rsidRPr="00882DA1" w:rsidRDefault="00D05A8F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</w:p>
    <w:p w14:paraId="52F9FC6D" w14:textId="6CA8AB5E" w:rsidR="0017567E" w:rsidRPr="00882DA1" w:rsidRDefault="0017567E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 w:rsidRPr="00882DA1">
        <w:rPr>
          <w:rFonts w:ascii="Source Sans Pro" w:eastAsia="Times New Roman" w:hAnsi="Source Sans Pro" w:cs="Tahoma"/>
        </w:rPr>
        <w:t>The Epilepsy Research Institute’s Scientific Advisory Committee</w:t>
      </w:r>
      <w:r w:rsidR="00A9499F">
        <w:rPr>
          <w:rFonts w:ascii="Source Sans Pro" w:eastAsia="Times New Roman" w:hAnsi="Source Sans Pro" w:cs="Tahoma"/>
        </w:rPr>
        <w:t xml:space="preserve"> (SAC)</w:t>
      </w:r>
      <w:r w:rsidR="00F6708E" w:rsidRPr="00882DA1">
        <w:rPr>
          <w:rFonts w:ascii="Source Sans Pro" w:eastAsia="Times New Roman" w:hAnsi="Source Sans Pro" w:cs="Tahoma"/>
        </w:rPr>
        <w:t xml:space="preserve"> is a panel of the UK’s leading neurologists, neuroscientists and epilepsy researchers. The SAC</w:t>
      </w:r>
      <w:r w:rsidR="00D262C6" w:rsidRPr="00882DA1">
        <w:rPr>
          <w:rFonts w:ascii="Source Sans Pro" w:eastAsia="Times New Roman" w:hAnsi="Source Sans Pro" w:cs="Tahoma"/>
        </w:rPr>
        <w:t xml:space="preserve"> oversee </w:t>
      </w:r>
      <w:r w:rsidR="00BD4BDF" w:rsidRPr="00882DA1">
        <w:rPr>
          <w:rFonts w:ascii="Source Sans Pro" w:eastAsia="Times New Roman" w:hAnsi="Source Sans Pro" w:cs="Tahoma"/>
        </w:rPr>
        <w:t>the</w:t>
      </w:r>
      <w:r w:rsidR="00F6708E" w:rsidRPr="00882DA1">
        <w:rPr>
          <w:rFonts w:ascii="Source Sans Pro" w:eastAsia="Times New Roman" w:hAnsi="Source Sans Pro" w:cs="Tahoma"/>
        </w:rPr>
        <w:t xml:space="preserve"> annual research grant funding process</w:t>
      </w:r>
      <w:r w:rsidR="00D262C6" w:rsidRPr="00882DA1">
        <w:rPr>
          <w:rFonts w:ascii="Source Sans Pro" w:eastAsia="Times New Roman" w:hAnsi="Source Sans Pro" w:cs="Tahoma"/>
        </w:rPr>
        <w:t xml:space="preserve"> and make funding recommendations to the Institute’s Board of Trustees. </w:t>
      </w:r>
    </w:p>
    <w:p w14:paraId="1488E4C3" w14:textId="77777777" w:rsidR="00D262C6" w:rsidRPr="00882DA1" w:rsidRDefault="00D262C6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</w:p>
    <w:p w14:paraId="7F9204EE" w14:textId="5EF5115F" w:rsidR="00D262C6" w:rsidRPr="00882DA1" w:rsidRDefault="009A4FE3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 w:rsidRPr="00882DA1">
        <w:rPr>
          <w:rFonts w:ascii="Source Sans Pro" w:eastAsia="Times New Roman" w:hAnsi="Source Sans Pro" w:cs="Tahoma"/>
        </w:rPr>
        <w:t>This year, we will have two spots on the SAC for Early Career Researcher Observers</w:t>
      </w:r>
      <w:r w:rsidR="009B5CAD" w:rsidRPr="00882DA1">
        <w:rPr>
          <w:rFonts w:ascii="Source Sans Pro" w:eastAsia="Times New Roman" w:hAnsi="Source Sans Pro" w:cs="Tahoma"/>
        </w:rPr>
        <w:t xml:space="preserve">. </w:t>
      </w:r>
      <w:r w:rsidR="00E11F69" w:rsidRPr="00882DA1">
        <w:rPr>
          <w:rFonts w:ascii="Source Sans Pro" w:eastAsia="Times New Roman" w:hAnsi="Source Sans Pro" w:cs="Tahoma"/>
        </w:rPr>
        <w:t xml:space="preserve">We hope the opportunity to observe </w:t>
      </w:r>
      <w:r w:rsidR="0035302E" w:rsidRPr="00882DA1">
        <w:rPr>
          <w:rFonts w:ascii="Source Sans Pro" w:eastAsia="Times New Roman" w:hAnsi="Source Sans Pro" w:cs="Tahoma"/>
        </w:rPr>
        <w:t xml:space="preserve">our </w:t>
      </w:r>
      <w:r w:rsidR="00F35147">
        <w:rPr>
          <w:rFonts w:ascii="Source Sans Pro" w:eastAsia="Times New Roman" w:hAnsi="Source Sans Pro" w:cs="Tahoma"/>
        </w:rPr>
        <w:t>SAC</w:t>
      </w:r>
      <w:r w:rsidR="0035302E" w:rsidRPr="00882DA1">
        <w:rPr>
          <w:rFonts w:ascii="Source Sans Pro" w:eastAsia="Times New Roman" w:hAnsi="Source Sans Pro" w:cs="Tahoma"/>
        </w:rPr>
        <w:t xml:space="preserve"> meetings over the course of one grant round</w:t>
      </w:r>
      <w:r w:rsidR="00533DE1" w:rsidRPr="00882DA1">
        <w:rPr>
          <w:rFonts w:ascii="Source Sans Pro" w:eastAsia="Times New Roman" w:hAnsi="Source Sans Pro" w:cs="Tahoma"/>
        </w:rPr>
        <w:t xml:space="preserve"> </w:t>
      </w:r>
      <w:r w:rsidR="0035302E" w:rsidRPr="00882DA1">
        <w:rPr>
          <w:rFonts w:ascii="Source Sans Pro" w:eastAsia="Times New Roman" w:hAnsi="Source Sans Pro" w:cs="Tahoma"/>
        </w:rPr>
        <w:t xml:space="preserve">will illuminate the </w:t>
      </w:r>
      <w:r w:rsidR="00F57A5F">
        <w:rPr>
          <w:rFonts w:ascii="Source Sans Pro" w:eastAsia="Times New Roman" w:hAnsi="Source Sans Pro" w:cs="Tahoma"/>
        </w:rPr>
        <w:t xml:space="preserve">grant funding </w:t>
      </w:r>
      <w:r w:rsidR="0035302E" w:rsidRPr="00882DA1">
        <w:rPr>
          <w:rFonts w:ascii="Source Sans Pro" w:eastAsia="Times New Roman" w:hAnsi="Source Sans Pro" w:cs="Tahoma"/>
        </w:rPr>
        <w:t>process</w:t>
      </w:r>
      <w:r w:rsidR="00AD5462" w:rsidRPr="00882DA1">
        <w:rPr>
          <w:rFonts w:ascii="Source Sans Pro" w:eastAsia="Times New Roman" w:hAnsi="Source Sans Pro" w:cs="Tahoma"/>
        </w:rPr>
        <w:t xml:space="preserve">, increase understanding about what funding committees are looking for, and </w:t>
      </w:r>
      <w:r w:rsidR="000B1185" w:rsidRPr="00882DA1">
        <w:rPr>
          <w:rFonts w:ascii="Source Sans Pro" w:eastAsia="Times New Roman" w:hAnsi="Source Sans Pro" w:cs="Tahoma"/>
        </w:rPr>
        <w:t xml:space="preserve">ultimately </w:t>
      </w:r>
      <w:r w:rsidR="002D053B" w:rsidRPr="00882DA1">
        <w:rPr>
          <w:rFonts w:ascii="Source Sans Pro" w:eastAsia="Times New Roman" w:hAnsi="Source Sans Pro" w:cs="Tahoma"/>
        </w:rPr>
        <w:t xml:space="preserve">help ECRs improve future grant applications. </w:t>
      </w:r>
    </w:p>
    <w:p w14:paraId="59B184DF" w14:textId="77777777" w:rsidR="00B97F9F" w:rsidRPr="00882DA1" w:rsidRDefault="00B97F9F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</w:p>
    <w:p w14:paraId="7DCCAE1D" w14:textId="1494EB95" w:rsidR="002759AB" w:rsidRPr="002759AB" w:rsidRDefault="000457B0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  <w:b/>
          <w:bCs/>
        </w:rPr>
      </w:pPr>
      <w:r>
        <w:rPr>
          <w:rFonts w:ascii="Source Sans Pro" w:eastAsia="Times New Roman" w:hAnsi="Source Sans Pro" w:cs="Tahoma"/>
          <w:b/>
          <w:bCs/>
        </w:rPr>
        <w:t xml:space="preserve">Eligibility criteria </w:t>
      </w:r>
    </w:p>
    <w:p w14:paraId="1ECF086F" w14:textId="03BA9D61" w:rsidR="00B20BF4" w:rsidRPr="00882DA1" w:rsidRDefault="000455F0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>
        <w:rPr>
          <w:rFonts w:ascii="Source Sans Pro" w:eastAsia="Times New Roman" w:hAnsi="Source Sans Pro" w:cs="Tahoma"/>
        </w:rPr>
        <w:t>For our 202</w:t>
      </w:r>
      <w:r w:rsidR="005054BC">
        <w:rPr>
          <w:rFonts w:ascii="Source Sans Pro" w:eastAsia="Times New Roman" w:hAnsi="Source Sans Pro" w:cs="Tahoma"/>
        </w:rPr>
        <w:t>6</w:t>
      </w:r>
      <w:r>
        <w:rPr>
          <w:rFonts w:ascii="Source Sans Pro" w:eastAsia="Times New Roman" w:hAnsi="Source Sans Pro" w:cs="Tahoma"/>
        </w:rPr>
        <w:t>-2</w:t>
      </w:r>
      <w:r w:rsidR="005054BC">
        <w:rPr>
          <w:rFonts w:ascii="Source Sans Pro" w:eastAsia="Times New Roman" w:hAnsi="Source Sans Pro" w:cs="Tahoma"/>
        </w:rPr>
        <w:t>7</w:t>
      </w:r>
      <w:r>
        <w:rPr>
          <w:rFonts w:ascii="Source Sans Pro" w:eastAsia="Times New Roman" w:hAnsi="Source Sans Pro" w:cs="Tahoma"/>
        </w:rPr>
        <w:t xml:space="preserve"> Grant Round, we will have</w:t>
      </w:r>
      <w:r w:rsidR="006B5672">
        <w:rPr>
          <w:rFonts w:ascii="Source Sans Pro" w:eastAsia="Times New Roman" w:hAnsi="Source Sans Pro" w:cs="Tahoma"/>
        </w:rPr>
        <w:t xml:space="preserve"> two spots </w:t>
      </w:r>
      <w:r w:rsidR="00062E6B">
        <w:rPr>
          <w:rFonts w:ascii="Source Sans Pro" w:eastAsia="Times New Roman" w:hAnsi="Source Sans Pro" w:cs="Tahoma"/>
        </w:rPr>
        <w:t>available</w:t>
      </w:r>
      <w:r w:rsidR="00B04FD9">
        <w:rPr>
          <w:rFonts w:ascii="Source Sans Pro" w:eastAsia="Times New Roman" w:hAnsi="Source Sans Pro" w:cs="Tahoma"/>
        </w:rPr>
        <w:t xml:space="preserve">. These will be </w:t>
      </w:r>
      <w:r w:rsidR="001110D0">
        <w:rPr>
          <w:rFonts w:ascii="Source Sans Pro" w:eastAsia="Times New Roman" w:hAnsi="Source Sans Pro" w:cs="Tahoma"/>
        </w:rPr>
        <w:t xml:space="preserve">open to </w:t>
      </w:r>
      <w:r w:rsidR="00BC716B">
        <w:rPr>
          <w:rFonts w:ascii="Source Sans Pro" w:eastAsia="Times New Roman" w:hAnsi="Source Sans Pro" w:cs="Tahoma"/>
        </w:rPr>
        <w:t>Early Career Researchers at any stage</w:t>
      </w:r>
      <w:r w:rsidR="00974EC3">
        <w:rPr>
          <w:rFonts w:ascii="Source Sans Pro" w:eastAsia="Times New Roman" w:hAnsi="Source Sans Pro" w:cs="Tahoma"/>
        </w:rPr>
        <w:t xml:space="preserve">, </w:t>
      </w:r>
      <w:r w:rsidR="00BC716B">
        <w:rPr>
          <w:rFonts w:ascii="Source Sans Pro" w:eastAsia="Times New Roman" w:hAnsi="Source Sans Pro" w:cs="Tahoma"/>
        </w:rPr>
        <w:t xml:space="preserve">whether you’re within the first </w:t>
      </w:r>
      <w:r w:rsidR="00974EC3">
        <w:rPr>
          <w:rFonts w:ascii="Source Sans Pro" w:eastAsia="Times New Roman" w:hAnsi="Source Sans Pro" w:cs="Tahoma"/>
        </w:rPr>
        <w:t>three</w:t>
      </w:r>
      <w:r w:rsidR="00F0009D">
        <w:rPr>
          <w:rFonts w:ascii="Source Sans Pro" w:eastAsia="Times New Roman" w:hAnsi="Source Sans Pro" w:cs="Tahoma"/>
        </w:rPr>
        <w:t xml:space="preserve"> years post-PhD or</w:t>
      </w:r>
      <w:r w:rsidR="00974EC3">
        <w:rPr>
          <w:rFonts w:ascii="Source Sans Pro" w:eastAsia="Times New Roman" w:hAnsi="Source Sans Pro" w:cs="Tahoma"/>
        </w:rPr>
        <w:t xml:space="preserve"> are</w:t>
      </w:r>
      <w:r w:rsidR="00F0009D">
        <w:rPr>
          <w:rFonts w:ascii="Source Sans Pro" w:eastAsia="Times New Roman" w:hAnsi="Source Sans Pro" w:cs="Tahoma"/>
        </w:rPr>
        <w:t xml:space="preserve"> transitioning to research independence. </w:t>
      </w:r>
      <w:r w:rsidR="000249F9" w:rsidRPr="000249F9">
        <w:rPr>
          <w:rFonts w:ascii="Source Sans Pro" w:hAnsi="Source Sans Pro"/>
        </w:rPr>
        <w:t xml:space="preserve">We define an early career researcher as someone who is no more than 8 active research years (full time or part-time equivalent) following completion of their doctoral studies. </w:t>
      </w:r>
      <w:r w:rsidR="008E066B">
        <w:rPr>
          <w:rFonts w:ascii="Source Sans Pro" w:eastAsia="Times New Roman" w:hAnsi="Source Sans Pro" w:cs="Tahoma"/>
        </w:rPr>
        <w:t xml:space="preserve">We are committed </w:t>
      </w:r>
      <w:r w:rsidR="008E066B" w:rsidRPr="00882DA1">
        <w:rPr>
          <w:rFonts w:ascii="Source Sans Pro" w:eastAsia="Times New Roman" w:hAnsi="Source Sans Pro" w:cs="Tahoma"/>
        </w:rPr>
        <w:t>to making epilepsy research diverse and inclusive</w:t>
      </w:r>
      <w:r w:rsidR="008E066B">
        <w:rPr>
          <w:rFonts w:ascii="Source Sans Pro" w:eastAsia="Times New Roman" w:hAnsi="Source Sans Pro" w:cs="Tahoma"/>
        </w:rPr>
        <w:t>, so whilst o</w:t>
      </w:r>
      <w:r w:rsidR="006862A8" w:rsidRPr="00882DA1">
        <w:rPr>
          <w:rFonts w:ascii="Source Sans Pro" w:eastAsia="Times New Roman" w:hAnsi="Source Sans Pro" w:cs="Tahoma"/>
        </w:rPr>
        <w:t>ur</w:t>
      </w:r>
      <w:r w:rsidR="008131E1" w:rsidRPr="00882DA1">
        <w:rPr>
          <w:rFonts w:ascii="Source Sans Pro" w:eastAsia="Times New Roman" w:hAnsi="Source Sans Pro" w:cs="Tahoma"/>
        </w:rPr>
        <w:t xml:space="preserve"> Observer</w:t>
      </w:r>
      <w:r w:rsidR="000B1185" w:rsidRPr="00882DA1">
        <w:rPr>
          <w:rFonts w:ascii="Source Sans Pro" w:eastAsia="Times New Roman" w:hAnsi="Source Sans Pro" w:cs="Tahoma"/>
        </w:rPr>
        <w:t xml:space="preserve"> </w:t>
      </w:r>
      <w:r w:rsidR="006862A8" w:rsidRPr="00882DA1">
        <w:rPr>
          <w:rFonts w:ascii="Source Sans Pro" w:eastAsia="Times New Roman" w:hAnsi="Source Sans Pro" w:cs="Tahoma"/>
        </w:rPr>
        <w:t>s</w:t>
      </w:r>
      <w:r w:rsidR="000B1185" w:rsidRPr="00882DA1">
        <w:rPr>
          <w:rFonts w:ascii="Source Sans Pro" w:eastAsia="Times New Roman" w:hAnsi="Source Sans Pro" w:cs="Tahoma"/>
        </w:rPr>
        <w:t>pots</w:t>
      </w:r>
      <w:r w:rsidR="00A4534B">
        <w:rPr>
          <w:rFonts w:ascii="Source Sans Pro" w:eastAsia="Times New Roman" w:hAnsi="Source Sans Pro" w:cs="Tahoma"/>
        </w:rPr>
        <w:t xml:space="preserve"> </w:t>
      </w:r>
      <w:r w:rsidR="00A77678">
        <w:rPr>
          <w:rFonts w:ascii="Source Sans Pro" w:eastAsia="Times New Roman" w:hAnsi="Source Sans Pro" w:cs="Tahoma"/>
        </w:rPr>
        <w:t>are</w:t>
      </w:r>
      <w:r w:rsidR="006862A8" w:rsidRPr="00882DA1">
        <w:rPr>
          <w:rFonts w:ascii="Source Sans Pro" w:eastAsia="Times New Roman" w:hAnsi="Source Sans Pro" w:cs="Tahoma"/>
        </w:rPr>
        <w:t xml:space="preserve"> open to</w:t>
      </w:r>
      <w:r w:rsidR="00525220">
        <w:rPr>
          <w:rFonts w:ascii="Source Sans Pro" w:eastAsia="Times New Roman" w:hAnsi="Source Sans Pro" w:cs="Tahoma"/>
        </w:rPr>
        <w:t xml:space="preserve"> all researchers, priority will be given to researchers from: </w:t>
      </w:r>
    </w:p>
    <w:p w14:paraId="2A8E3B9A" w14:textId="4219B88F" w:rsidR="00B20BF4" w:rsidRPr="00882DA1" w:rsidRDefault="00525220" w:rsidP="00B20BF4">
      <w:pPr>
        <w:pStyle w:val="ListParagraph"/>
        <w:numPr>
          <w:ilvl w:val="0"/>
          <w:numId w:val="22"/>
        </w:num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>
        <w:rPr>
          <w:rFonts w:ascii="Source Sans Pro" w:eastAsia="Times New Roman" w:hAnsi="Source Sans Pro" w:cs="Tahoma"/>
        </w:rPr>
        <w:t>Institutions</w:t>
      </w:r>
      <w:r w:rsidR="000B1185" w:rsidRPr="00882DA1">
        <w:rPr>
          <w:rFonts w:ascii="Source Sans Pro" w:eastAsia="Times New Roman" w:hAnsi="Source Sans Pro" w:cs="Tahoma"/>
        </w:rPr>
        <w:t xml:space="preserve"> with limited </w:t>
      </w:r>
      <w:r w:rsidR="0020623B" w:rsidRPr="00882DA1">
        <w:rPr>
          <w:rFonts w:ascii="Source Sans Pro" w:eastAsia="Times New Roman" w:hAnsi="Source Sans Pro" w:cs="Tahoma"/>
        </w:rPr>
        <w:t>expertise or resources in epilepsy</w:t>
      </w:r>
      <w:r>
        <w:rPr>
          <w:rFonts w:ascii="Source Sans Pro" w:eastAsia="Times New Roman" w:hAnsi="Source Sans Pro" w:cs="Tahoma"/>
        </w:rPr>
        <w:t xml:space="preserve"> research</w:t>
      </w:r>
      <w:r w:rsidR="00AA3F54">
        <w:rPr>
          <w:rFonts w:ascii="Source Sans Pro" w:eastAsia="Times New Roman" w:hAnsi="Source Sans Pro" w:cs="Tahoma"/>
        </w:rPr>
        <w:t>,</w:t>
      </w:r>
      <w:r w:rsidR="0020623B" w:rsidRPr="00882DA1">
        <w:rPr>
          <w:rFonts w:ascii="Source Sans Pro" w:eastAsia="Times New Roman" w:hAnsi="Source Sans Pro" w:cs="Tahoma"/>
        </w:rPr>
        <w:t xml:space="preserve"> and</w:t>
      </w:r>
      <w:r w:rsidR="00B20BF4" w:rsidRPr="00882DA1">
        <w:rPr>
          <w:rFonts w:ascii="Source Sans Pro" w:eastAsia="Times New Roman" w:hAnsi="Source Sans Pro" w:cs="Tahoma"/>
        </w:rPr>
        <w:t>/or</w:t>
      </w:r>
    </w:p>
    <w:p w14:paraId="2583D2C7" w14:textId="1CB25EDE" w:rsidR="00E11F69" w:rsidRDefault="00525220" w:rsidP="00D31064">
      <w:pPr>
        <w:pStyle w:val="ListParagraph"/>
        <w:numPr>
          <w:ilvl w:val="0"/>
          <w:numId w:val="22"/>
        </w:num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>
        <w:rPr>
          <w:rFonts w:ascii="Source Sans Pro" w:eastAsia="Times New Roman" w:hAnsi="Source Sans Pro" w:cs="Tahoma"/>
        </w:rPr>
        <w:t>G</w:t>
      </w:r>
      <w:r w:rsidR="00D25FB8" w:rsidRPr="00882DA1">
        <w:rPr>
          <w:rFonts w:ascii="Source Sans Pro" w:eastAsia="Times New Roman" w:hAnsi="Source Sans Pro" w:cs="Tahoma"/>
        </w:rPr>
        <w:t>roups that are underrepresented</w:t>
      </w:r>
      <w:r w:rsidR="00EE4682" w:rsidRPr="00882DA1">
        <w:rPr>
          <w:rFonts w:ascii="Source Sans Pro" w:eastAsia="Times New Roman" w:hAnsi="Source Sans Pro" w:cs="Tahoma"/>
        </w:rPr>
        <w:t xml:space="preserve"> in epilepsy </w:t>
      </w:r>
      <w:r w:rsidR="00AA3F54" w:rsidRPr="00882DA1">
        <w:rPr>
          <w:rFonts w:ascii="Source Sans Pro" w:eastAsia="Times New Roman" w:hAnsi="Source Sans Pro" w:cs="Tahoma"/>
        </w:rPr>
        <w:t>research.</w:t>
      </w:r>
      <w:r w:rsidR="00EE4682" w:rsidRPr="00882DA1">
        <w:rPr>
          <w:rFonts w:ascii="Source Sans Pro" w:eastAsia="Times New Roman" w:hAnsi="Source Sans Pro" w:cs="Tahoma"/>
        </w:rPr>
        <w:t xml:space="preserve"> </w:t>
      </w:r>
    </w:p>
    <w:p w14:paraId="5D1B0657" w14:textId="77777777" w:rsidR="00F34940" w:rsidRDefault="00F34940" w:rsidP="00F3494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</w:p>
    <w:p w14:paraId="2841A5CA" w14:textId="5F68B99A" w:rsidR="00F34940" w:rsidRDefault="00F34940" w:rsidP="00F3494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>
        <w:rPr>
          <w:rFonts w:ascii="Source Sans Pro" w:eastAsia="Times New Roman" w:hAnsi="Source Sans Pro" w:cs="Tahoma"/>
        </w:rPr>
        <w:t xml:space="preserve">Please note, if you are applying for funding from the Epilepsy Research Institute in the </w:t>
      </w:r>
      <w:r w:rsidR="007D5D56">
        <w:rPr>
          <w:rFonts w:ascii="Source Sans Pro" w:eastAsia="Times New Roman" w:hAnsi="Source Sans Pro" w:cs="Tahoma"/>
        </w:rPr>
        <w:t>202</w:t>
      </w:r>
      <w:r w:rsidR="007E67CD">
        <w:rPr>
          <w:rFonts w:ascii="Source Sans Pro" w:eastAsia="Times New Roman" w:hAnsi="Source Sans Pro" w:cs="Tahoma"/>
        </w:rPr>
        <w:t>6</w:t>
      </w:r>
      <w:r w:rsidR="007D5D56">
        <w:rPr>
          <w:rFonts w:ascii="Source Sans Pro" w:eastAsia="Times New Roman" w:hAnsi="Source Sans Pro" w:cs="Tahoma"/>
        </w:rPr>
        <w:t>-2</w:t>
      </w:r>
      <w:r w:rsidR="007E67CD">
        <w:rPr>
          <w:rFonts w:ascii="Source Sans Pro" w:eastAsia="Times New Roman" w:hAnsi="Source Sans Pro" w:cs="Tahoma"/>
        </w:rPr>
        <w:t>7</w:t>
      </w:r>
      <w:r w:rsidR="007D5D56">
        <w:rPr>
          <w:rFonts w:ascii="Source Sans Pro" w:eastAsia="Times New Roman" w:hAnsi="Source Sans Pro" w:cs="Tahoma"/>
        </w:rPr>
        <w:t xml:space="preserve"> g</w:t>
      </w:r>
      <w:r>
        <w:rPr>
          <w:rFonts w:ascii="Source Sans Pro" w:eastAsia="Times New Roman" w:hAnsi="Source Sans Pro" w:cs="Tahoma"/>
        </w:rPr>
        <w:t xml:space="preserve">rant round, you are </w:t>
      </w:r>
      <w:r w:rsidRPr="00A77678">
        <w:rPr>
          <w:rFonts w:ascii="Source Sans Pro" w:eastAsia="Times New Roman" w:hAnsi="Source Sans Pro" w:cs="Tahoma"/>
          <w:b/>
          <w:bCs/>
        </w:rPr>
        <w:t>not</w:t>
      </w:r>
      <w:r>
        <w:rPr>
          <w:rFonts w:ascii="Source Sans Pro" w:eastAsia="Times New Roman" w:hAnsi="Source Sans Pro" w:cs="Tahoma"/>
        </w:rPr>
        <w:t xml:space="preserve"> eligible to </w:t>
      </w:r>
      <w:r w:rsidR="006C65D2">
        <w:rPr>
          <w:rFonts w:ascii="Source Sans Pro" w:eastAsia="Times New Roman" w:hAnsi="Source Sans Pro" w:cs="Tahoma"/>
        </w:rPr>
        <w:t xml:space="preserve">join the SAC as an observer. </w:t>
      </w:r>
    </w:p>
    <w:p w14:paraId="6D76F7C7" w14:textId="1BB437FE" w:rsidR="00D36EF0" w:rsidRDefault="00D36EF0" w:rsidP="00F3494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</w:p>
    <w:p w14:paraId="5AFD050D" w14:textId="223EBD13" w:rsidR="00D36EF0" w:rsidRPr="00F34940" w:rsidRDefault="00D36EF0" w:rsidP="00F34940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>
        <w:rPr>
          <w:rFonts w:ascii="Source Sans Pro" w:eastAsia="Times New Roman" w:hAnsi="Source Sans Pro" w:cs="Tahoma"/>
        </w:rPr>
        <w:t>You must be available to join our first SAC meeting for the 202</w:t>
      </w:r>
      <w:r w:rsidR="001303F8">
        <w:rPr>
          <w:rFonts w:ascii="Source Sans Pro" w:eastAsia="Times New Roman" w:hAnsi="Source Sans Pro" w:cs="Tahoma"/>
        </w:rPr>
        <w:t>5</w:t>
      </w:r>
      <w:r>
        <w:rPr>
          <w:rFonts w:ascii="Source Sans Pro" w:eastAsia="Times New Roman" w:hAnsi="Source Sans Pro" w:cs="Tahoma"/>
        </w:rPr>
        <w:t>-2</w:t>
      </w:r>
      <w:r w:rsidR="001303F8">
        <w:rPr>
          <w:rFonts w:ascii="Source Sans Pro" w:eastAsia="Times New Roman" w:hAnsi="Source Sans Pro" w:cs="Tahoma"/>
        </w:rPr>
        <w:t>6</w:t>
      </w:r>
      <w:r>
        <w:rPr>
          <w:rFonts w:ascii="Source Sans Pro" w:eastAsia="Times New Roman" w:hAnsi="Source Sans Pro" w:cs="Tahoma"/>
        </w:rPr>
        <w:t xml:space="preserve"> Grant Round on </w:t>
      </w:r>
      <w:r w:rsidR="000C6B32" w:rsidRPr="00A96C7A">
        <w:rPr>
          <w:rFonts w:ascii="Source Sans Pro" w:eastAsia="Times New Roman" w:hAnsi="Source Sans Pro" w:cs="Tahoma"/>
          <w:b/>
          <w:bCs/>
        </w:rPr>
        <w:t xml:space="preserve">Thursday </w:t>
      </w:r>
      <w:r w:rsidR="009A7D15">
        <w:rPr>
          <w:rFonts w:ascii="Source Sans Pro" w:eastAsia="Times New Roman" w:hAnsi="Source Sans Pro" w:cs="Tahoma"/>
          <w:b/>
          <w:bCs/>
        </w:rPr>
        <w:t>5</w:t>
      </w:r>
      <w:r w:rsidR="000C6B32" w:rsidRPr="00A96C7A">
        <w:rPr>
          <w:rFonts w:ascii="Source Sans Pro" w:eastAsia="Times New Roman" w:hAnsi="Source Sans Pro" w:cs="Tahoma"/>
          <w:b/>
          <w:bCs/>
        </w:rPr>
        <w:t xml:space="preserve"> November</w:t>
      </w:r>
      <w:r w:rsidR="000C6B32">
        <w:rPr>
          <w:rFonts w:ascii="Source Sans Pro" w:eastAsia="Times New Roman" w:hAnsi="Source Sans Pro" w:cs="Tahoma"/>
        </w:rPr>
        <w:t>. This will be an all-day</w:t>
      </w:r>
      <w:r w:rsidR="009C6B3E">
        <w:rPr>
          <w:rFonts w:ascii="Source Sans Pro" w:eastAsia="Times New Roman" w:hAnsi="Source Sans Pro" w:cs="Tahoma"/>
        </w:rPr>
        <w:t xml:space="preserve"> meeting held at the Epilepsy Research Institute in </w:t>
      </w:r>
      <w:r w:rsidR="0038014F">
        <w:rPr>
          <w:rFonts w:ascii="Source Sans Pro" w:eastAsia="Times New Roman" w:hAnsi="Source Sans Pro" w:cs="Tahoma"/>
        </w:rPr>
        <w:t xml:space="preserve">Central </w:t>
      </w:r>
      <w:r w:rsidR="009C6B3E">
        <w:rPr>
          <w:rFonts w:ascii="Source Sans Pro" w:eastAsia="Times New Roman" w:hAnsi="Source Sans Pro" w:cs="Tahoma"/>
        </w:rPr>
        <w:t xml:space="preserve">London. We will cover reasonable travel expenses. </w:t>
      </w:r>
    </w:p>
    <w:p w14:paraId="08C40727" w14:textId="77777777" w:rsidR="00AA3F54" w:rsidRDefault="00AA3F54" w:rsidP="00AA3F5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</w:p>
    <w:p w14:paraId="19A6763C" w14:textId="124174D9" w:rsidR="000457B0" w:rsidRPr="000457B0" w:rsidRDefault="000457B0" w:rsidP="00AA3F5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  <w:b/>
          <w:bCs/>
        </w:rPr>
      </w:pPr>
      <w:r w:rsidRPr="000457B0">
        <w:rPr>
          <w:rFonts w:ascii="Source Sans Pro" w:eastAsia="Times New Roman" w:hAnsi="Source Sans Pro" w:cs="Tahoma"/>
          <w:b/>
          <w:bCs/>
        </w:rPr>
        <w:t>How to apply</w:t>
      </w:r>
    </w:p>
    <w:p w14:paraId="111693EB" w14:textId="6454BEEC" w:rsidR="00D36EF0" w:rsidRPr="00D36EF0" w:rsidRDefault="00AA3F54" w:rsidP="00AA3F5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>
        <w:rPr>
          <w:rFonts w:ascii="Source Sans Pro" w:eastAsia="Times New Roman" w:hAnsi="Source Sans Pro" w:cs="Tahoma"/>
        </w:rPr>
        <w:t xml:space="preserve">Please </w:t>
      </w:r>
      <w:r w:rsidR="00B97FE9">
        <w:rPr>
          <w:rFonts w:ascii="Source Sans Pro" w:eastAsia="Times New Roman" w:hAnsi="Source Sans Pro" w:cs="Tahoma"/>
        </w:rPr>
        <w:t xml:space="preserve">send completed application forms </w:t>
      </w:r>
      <w:r w:rsidR="00E27BF1">
        <w:rPr>
          <w:rFonts w:ascii="Source Sans Pro" w:eastAsia="Times New Roman" w:hAnsi="Source Sans Pro" w:cs="Tahoma"/>
        </w:rPr>
        <w:t xml:space="preserve">along with your CV (max 2 pages) </w:t>
      </w:r>
      <w:r w:rsidR="00B97FE9">
        <w:rPr>
          <w:rFonts w:ascii="Source Sans Pro" w:eastAsia="Times New Roman" w:hAnsi="Source Sans Pro" w:cs="Tahoma"/>
        </w:rPr>
        <w:t xml:space="preserve">to </w:t>
      </w:r>
      <w:hyperlink r:id="rId11" w:history="1">
        <w:r w:rsidR="00B97FE9" w:rsidRPr="00D4118E">
          <w:rPr>
            <w:rStyle w:val="Hyperlink"/>
            <w:rFonts w:ascii="Source Sans Pro" w:eastAsia="Times New Roman" w:hAnsi="Source Sans Pro" w:cs="Tahoma"/>
            <w:color w:val="00B2A9"/>
          </w:rPr>
          <w:t>grants@epilepsy-institute.org.uk</w:t>
        </w:r>
      </w:hyperlink>
      <w:r w:rsidR="00B97FE9">
        <w:rPr>
          <w:rFonts w:ascii="Source Sans Pro" w:eastAsia="Times New Roman" w:hAnsi="Source Sans Pro" w:cs="Tahoma"/>
        </w:rPr>
        <w:t xml:space="preserve"> </w:t>
      </w:r>
      <w:r w:rsidR="006C65D2">
        <w:rPr>
          <w:rFonts w:ascii="Source Sans Pro" w:eastAsia="Times New Roman" w:hAnsi="Source Sans Pro" w:cs="Tahoma"/>
        </w:rPr>
        <w:t xml:space="preserve">by </w:t>
      </w:r>
      <w:r w:rsidR="00A96C7A">
        <w:rPr>
          <w:rFonts w:ascii="Source Sans Pro" w:eastAsia="Times New Roman" w:hAnsi="Source Sans Pro" w:cs="Tahoma"/>
          <w:b/>
          <w:bCs/>
        </w:rPr>
        <w:t xml:space="preserve">Monday </w:t>
      </w:r>
      <w:r w:rsidR="00F35147">
        <w:rPr>
          <w:rFonts w:ascii="Source Sans Pro" w:eastAsia="Times New Roman" w:hAnsi="Source Sans Pro" w:cs="Tahoma"/>
          <w:b/>
          <w:bCs/>
        </w:rPr>
        <w:t>2</w:t>
      </w:r>
      <w:r w:rsidR="00FF6751">
        <w:rPr>
          <w:rFonts w:ascii="Source Sans Pro" w:eastAsia="Times New Roman" w:hAnsi="Source Sans Pro" w:cs="Tahoma"/>
          <w:b/>
          <w:bCs/>
        </w:rPr>
        <w:t>1</w:t>
      </w:r>
      <w:r w:rsidR="00F35147">
        <w:rPr>
          <w:rFonts w:ascii="Source Sans Pro" w:eastAsia="Times New Roman" w:hAnsi="Source Sans Pro" w:cs="Tahoma"/>
          <w:b/>
          <w:bCs/>
        </w:rPr>
        <w:t xml:space="preserve"> September</w:t>
      </w:r>
      <w:r w:rsidR="006C0082">
        <w:rPr>
          <w:rFonts w:ascii="Source Sans Pro" w:eastAsia="Times New Roman" w:hAnsi="Source Sans Pro" w:cs="Tahoma"/>
          <w:b/>
          <w:bCs/>
        </w:rPr>
        <w:t xml:space="preserve"> 202</w:t>
      </w:r>
      <w:r w:rsidR="000D77CD">
        <w:rPr>
          <w:rFonts w:ascii="Source Sans Pro" w:eastAsia="Times New Roman" w:hAnsi="Source Sans Pro" w:cs="Tahoma"/>
          <w:b/>
          <w:bCs/>
        </w:rPr>
        <w:t>6</w:t>
      </w:r>
      <w:r w:rsidR="006C65D2" w:rsidRPr="006C65D2">
        <w:rPr>
          <w:rFonts w:ascii="Source Sans Pro" w:eastAsia="Times New Roman" w:hAnsi="Source Sans Pro" w:cs="Tahoma"/>
          <w:b/>
          <w:bCs/>
        </w:rPr>
        <w:t>.</w:t>
      </w:r>
    </w:p>
    <w:p w14:paraId="25E1EBBC" w14:textId="00D6FECF" w:rsidR="00BB3D20" w:rsidRPr="00882DA1" w:rsidRDefault="00BB3D20" w:rsidP="00D31064">
      <w:pPr>
        <w:tabs>
          <w:tab w:val="left" w:pos="3150"/>
        </w:tabs>
        <w:spacing w:after="0" w:line="240" w:lineRule="auto"/>
        <w:rPr>
          <w:rFonts w:ascii="Source Sans Pro" w:eastAsia="Times New Roman" w:hAnsi="Source Sans Pro" w:cs="Tahoma"/>
        </w:rPr>
      </w:pPr>
      <w:r w:rsidRPr="00882DA1">
        <w:rPr>
          <w:rFonts w:ascii="Source Sans Pro" w:eastAsia="Times New Roman" w:hAnsi="Source Sans Pro" w:cs="Tahoma"/>
        </w:rPr>
        <w:tab/>
      </w:r>
      <w:bookmarkStart w:id="0" w:name="_Hlk12297521"/>
    </w:p>
    <w:p w14:paraId="671D600A" w14:textId="5866F522" w:rsidR="00BB3D20" w:rsidRPr="00882DA1" w:rsidRDefault="0017567E" w:rsidP="00BB3D20">
      <w:pPr>
        <w:spacing w:after="0" w:line="240" w:lineRule="auto"/>
        <w:rPr>
          <w:rFonts w:ascii="Source Sans Pro" w:eastAsia="Times New Roman" w:hAnsi="Source Sans Pro" w:cs="Tahoma"/>
          <w:b/>
          <w:bCs/>
          <w:sz w:val="24"/>
          <w:szCs w:val="24"/>
        </w:rPr>
      </w:pPr>
      <w:r w:rsidRPr="00882DA1">
        <w:rPr>
          <w:rFonts w:ascii="Source Sans Pro" w:eastAsia="Times New Roman" w:hAnsi="Source Sans Pro" w:cs="Tahoma"/>
          <w:b/>
          <w:bCs/>
          <w:sz w:val="24"/>
          <w:szCs w:val="24"/>
        </w:rPr>
        <w:t xml:space="preserve">Application Form </w:t>
      </w:r>
      <w:r w:rsidR="00BB3D20" w:rsidRPr="00882DA1">
        <w:rPr>
          <w:rFonts w:ascii="Source Sans Pro" w:eastAsia="Times New Roman" w:hAnsi="Source Sans Pro" w:cs="Tahoma"/>
          <w:b/>
          <w:bCs/>
          <w:sz w:val="24"/>
          <w:szCs w:val="24"/>
        </w:rPr>
        <w:t xml:space="preserve"> </w:t>
      </w:r>
    </w:p>
    <w:p w14:paraId="6CFA4A2E" w14:textId="77777777" w:rsidR="00BB3D20" w:rsidRDefault="00BB3D20" w:rsidP="00BB3D20">
      <w:pPr>
        <w:spacing w:after="0" w:line="240" w:lineRule="auto"/>
        <w:rPr>
          <w:rFonts w:ascii="Asap Condensed" w:eastAsia="Times New Roman" w:hAnsi="Asap Condensed" w:cs="Tahoma"/>
          <w:b/>
          <w:bCs/>
          <w:sz w:val="24"/>
          <w:szCs w:val="24"/>
        </w:rPr>
      </w:pPr>
    </w:p>
    <w:tbl>
      <w:tblPr>
        <w:tblW w:w="8931" w:type="dxa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1E0" w:firstRow="1" w:lastRow="1" w:firstColumn="1" w:lastColumn="1" w:noHBand="0" w:noVBand="0"/>
      </w:tblPr>
      <w:tblGrid>
        <w:gridCol w:w="2835"/>
        <w:gridCol w:w="6096"/>
      </w:tblGrid>
      <w:tr w:rsidR="00882DA1" w:rsidRPr="008247EE" w14:paraId="43ADAC0F" w14:textId="77777777" w:rsidTr="00584E44">
        <w:trPr>
          <w:trHeight w:val="375"/>
        </w:trPr>
        <w:tc>
          <w:tcPr>
            <w:tcW w:w="8931" w:type="dxa"/>
            <w:gridSpan w:val="2"/>
            <w:shd w:val="clear" w:color="auto" w:fill="EAEEF1"/>
          </w:tcPr>
          <w:bookmarkEnd w:id="0"/>
          <w:p w14:paraId="18D8792F" w14:textId="39571A8A" w:rsidR="00882DA1" w:rsidRPr="008247EE" w:rsidRDefault="00576DE1" w:rsidP="00584E44">
            <w:pPr>
              <w:spacing w:before="60" w:after="60"/>
              <w:rPr>
                <w:rFonts w:ascii="Source Sans Pro" w:hAnsi="Source Sans Pro" w:cs="Calibri Light"/>
                <w:b/>
                <w:color w:val="0C2340"/>
              </w:rPr>
            </w:pPr>
            <w:r w:rsidRPr="008247EE">
              <w:rPr>
                <w:rFonts w:ascii="Source Sans Pro" w:hAnsi="Source Sans Pro" w:cs="Calibri Light"/>
                <w:b/>
                <w:color w:val="0C2340"/>
              </w:rPr>
              <w:t xml:space="preserve">Applicant </w:t>
            </w:r>
            <w:r w:rsidR="00882DA1" w:rsidRPr="008247EE">
              <w:rPr>
                <w:rFonts w:ascii="Source Sans Pro" w:hAnsi="Source Sans Pro" w:cs="Calibri Light"/>
                <w:b/>
                <w:color w:val="0C2340"/>
              </w:rPr>
              <w:t>details</w:t>
            </w:r>
          </w:p>
        </w:tc>
      </w:tr>
      <w:tr w:rsidR="00882DA1" w:rsidRPr="008247EE" w14:paraId="505018DE" w14:textId="77777777" w:rsidTr="008247EE">
        <w:tc>
          <w:tcPr>
            <w:tcW w:w="2835" w:type="dxa"/>
            <w:shd w:val="clear" w:color="auto" w:fill="EAEEF1"/>
          </w:tcPr>
          <w:p w14:paraId="7D1E61C5" w14:textId="77777777" w:rsidR="00882DA1" w:rsidRPr="008247EE" w:rsidRDefault="00882DA1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t>Name</w:t>
            </w:r>
          </w:p>
        </w:tc>
        <w:tc>
          <w:tcPr>
            <w:tcW w:w="6096" w:type="dxa"/>
          </w:tcPr>
          <w:p w14:paraId="1B957903" w14:textId="0AA4319F" w:rsidR="00882DA1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>
              <w:rPr>
                <w:rFonts w:ascii="Source Sans Pro" w:hAnsi="Source Sans Pro" w:cs="Calibri Light"/>
                <w:color w:val="0C2340"/>
              </w:rPr>
              <w:t>Priya Bhardwaj, PhD</w:t>
            </w:r>
          </w:p>
        </w:tc>
      </w:tr>
      <w:tr w:rsidR="003C0F1F" w:rsidRPr="008247EE" w14:paraId="25A1FF45" w14:textId="77777777" w:rsidTr="008247EE">
        <w:tc>
          <w:tcPr>
            <w:tcW w:w="2835" w:type="dxa"/>
            <w:shd w:val="clear" w:color="auto" w:fill="EAEEF1"/>
          </w:tcPr>
          <w:p w14:paraId="256F0015" w14:textId="0FED6D8E" w:rsidR="003C0F1F" w:rsidRPr="008247EE" w:rsidRDefault="000D097D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t>Position</w:t>
            </w:r>
          </w:p>
        </w:tc>
        <w:tc>
          <w:tcPr>
            <w:tcW w:w="6096" w:type="dxa"/>
          </w:tcPr>
          <w:p w14:paraId="2E62F6C7" w14:textId="55F17A38" w:rsidR="003C0F1F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>
              <w:rPr>
                <w:rFonts w:ascii="Source Sans Pro" w:hAnsi="Source Sans Pro" w:cs="Calibri Light"/>
                <w:color w:val="0C2340"/>
              </w:rPr>
              <w:t>Senior Scientist</w:t>
            </w:r>
          </w:p>
        </w:tc>
      </w:tr>
      <w:tr w:rsidR="000D097D" w:rsidRPr="008247EE" w14:paraId="3C79785D" w14:textId="77777777" w:rsidTr="008247EE">
        <w:tc>
          <w:tcPr>
            <w:tcW w:w="2835" w:type="dxa"/>
            <w:shd w:val="clear" w:color="auto" w:fill="EAEEF1"/>
          </w:tcPr>
          <w:p w14:paraId="1D8352E3" w14:textId="2241F367" w:rsidR="000D097D" w:rsidRPr="008247EE" w:rsidRDefault="000D097D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t xml:space="preserve">Department and Institution </w:t>
            </w:r>
          </w:p>
        </w:tc>
        <w:tc>
          <w:tcPr>
            <w:tcW w:w="6096" w:type="dxa"/>
          </w:tcPr>
          <w:p w14:paraId="520F9FFC" w14:textId="514E76AF" w:rsidR="000D097D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F25A2">
              <w:rPr>
                <w:rFonts w:ascii="Source Sans Pro" w:hAnsi="Source Sans Pro" w:cs="Calibri Light"/>
                <w:color w:val="0C2340"/>
              </w:rPr>
              <w:t>Department of Orthopaedic Surgery, Washington University in St. Louis</w:t>
            </w:r>
            <w:r>
              <w:rPr>
                <w:rFonts w:ascii="Source Sans Pro" w:hAnsi="Source Sans Pro" w:cs="Calibri Light"/>
                <w:color w:val="0C2340"/>
              </w:rPr>
              <w:t xml:space="preserve"> School of Medicine</w:t>
            </w:r>
          </w:p>
        </w:tc>
      </w:tr>
      <w:tr w:rsidR="00882DA1" w:rsidRPr="008247EE" w14:paraId="6AF08D9C" w14:textId="77777777" w:rsidTr="008247EE">
        <w:tc>
          <w:tcPr>
            <w:tcW w:w="2835" w:type="dxa"/>
            <w:shd w:val="clear" w:color="auto" w:fill="EAEEF1"/>
          </w:tcPr>
          <w:p w14:paraId="2BD6E001" w14:textId="77777777" w:rsidR="00882DA1" w:rsidRPr="008247EE" w:rsidRDefault="00882DA1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t>Phone number</w:t>
            </w:r>
          </w:p>
        </w:tc>
        <w:tc>
          <w:tcPr>
            <w:tcW w:w="6096" w:type="dxa"/>
          </w:tcPr>
          <w:p w14:paraId="50D3DDCB" w14:textId="58232CCC" w:rsidR="00882DA1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>
              <w:rPr>
                <w:rFonts w:ascii="Source Sans Pro" w:hAnsi="Source Sans Pro" w:cs="Calibri Light"/>
                <w:color w:val="0C2340"/>
              </w:rPr>
              <w:t>314-273-8684</w:t>
            </w:r>
          </w:p>
        </w:tc>
      </w:tr>
      <w:tr w:rsidR="00882DA1" w:rsidRPr="008247EE" w14:paraId="5CD5084A" w14:textId="77777777" w:rsidTr="008247EE">
        <w:tc>
          <w:tcPr>
            <w:tcW w:w="2835" w:type="dxa"/>
            <w:shd w:val="clear" w:color="auto" w:fill="EAEEF1"/>
          </w:tcPr>
          <w:p w14:paraId="297583D9" w14:textId="77777777" w:rsidR="00882DA1" w:rsidRPr="008247EE" w:rsidRDefault="00882DA1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t>Email</w:t>
            </w:r>
          </w:p>
        </w:tc>
        <w:tc>
          <w:tcPr>
            <w:tcW w:w="6096" w:type="dxa"/>
          </w:tcPr>
          <w:p w14:paraId="7DF28B40" w14:textId="094675E0" w:rsidR="00882DA1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>
              <w:rPr>
                <w:rFonts w:ascii="Source Sans Pro" w:hAnsi="Source Sans Pro" w:cs="Calibri Light"/>
                <w:color w:val="0C2340"/>
              </w:rPr>
              <w:t>bpriya@wustl.edu</w:t>
            </w:r>
          </w:p>
        </w:tc>
      </w:tr>
      <w:tr w:rsidR="00576DE1" w:rsidRPr="008247EE" w14:paraId="7177FB80" w14:textId="77777777" w:rsidTr="008247EE">
        <w:tc>
          <w:tcPr>
            <w:tcW w:w="2835" w:type="dxa"/>
            <w:shd w:val="clear" w:color="auto" w:fill="EAEEF1"/>
          </w:tcPr>
          <w:p w14:paraId="78C1BA2B" w14:textId="622CF252" w:rsidR="00576DE1" w:rsidRPr="008247EE" w:rsidRDefault="00576DE1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lastRenderedPageBreak/>
              <w:t>Career stage</w:t>
            </w:r>
          </w:p>
        </w:tc>
        <w:tc>
          <w:tcPr>
            <w:tcW w:w="6096" w:type="dxa"/>
          </w:tcPr>
          <w:p w14:paraId="3B100AB8" w14:textId="091300D0" w:rsidR="00576DE1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F25A2">
              <w:rPr>
                <w:rFonts w:ascii="Source Sans Pro" w:hAnsi="Source Sans Pro" w:cs="Calibri Light"/>
                <w:color w:val="0C2340"/>
              </w:rPr>
              <w:t>Early Career Researcher transitioning to research independence</w:t>
            </w:r>
          </w:p>
        </w:tc>
      </w:tr>
    </w:tbl>
    <w:p w14:paraId="1DCDF503" w14:textId="5F8A5667" w:rsidR="007700F1" w:rsidRPr="008247EE" w:rsidRDefault="007700F1" w:rsidP="00A46BE7">
      <w:pPr>
        <w:spacing w:after="0" w:line="240" w:lineRule="auto"/>
        <w:rPr>
          <w:rFonts w:ascii="Asap Condensed" w:eastAsia="Times New Roman" w:hAnsi="Asap Condensed" w:cs="Tahoma"/>
          <w:sz w:val="20"/>
          <w:szCs w:val="20"/>
        </w:rPr>
      </w:pPr>
    </w:p>
    <w:tbl>
      <w:tblPr>
        <w:tblW w:w="8931" w:type="dxa"/>
        <w:tblInd w:w="-34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1E0" w:firstRow="1" w:lastRow="1" w:firstColumn="1" w:lastColumn="1" w:noHBand="0" w:noVBand="0"/>
      </w:tblPr>
      <w:tblGrid>
        <w:gridCol w:w="8931"/>
      </w:tblGrid>
      <w:tr w:rsidR="002528EF" w:rsidRPr="008247EE" w14:paraId="1F079751" w14:textId="77777777" w:rsidTr="005D23BE">
        <w:trPr>
          <w:trHeight w:val="503"/>
        </w:trPr>
        <w:tc>
          <w:tcPr>
            <w:tcW w:w="8931" w:type="dxa"/>
            <w:shd w:val="clear" w:color="auto" w:fill="EAEEF1"/>
          </w:tcPr>
          <w:p w14:paraId="325C6E7E" w14:textId="2937BFC9" w:rsidR="002528EF" w:rsidRPr="008247EE" w:rsidRDefault="007C3B37" w:rsidP="008247EE">
            <w:pPr>
              <w:tabs>
                <w:tab w:val="left" w:pos="540"/>
              </w:tabs>
              <w:ind w:right="-360"/>
              <w:rPr>
                <w:rFonts w:ascii="Source Sans Pro" w:hAnsi="Source Sans Pro" w:cs="Calibri Light"/>
                <w:color w:val="0C2340"/>
              </w:rPr>
            </w:pPr>
            <w:r w:rsidRPr="008247EE">
              <w:rPr>
                <w:rFonts w:ascii="Source Sans Pro" w:hAnsi="Source Sans Pro" w:cs="Calibri Light"/>
                <w:color w:val="0C2340"/>
              </w:rPr>
              <w:t xml:space="preserve">Why would you like to </w:t>
            </w:r>
            <w:r w:rsidR="008247EE" w:rsidRPr="008247EE">
              <w:rPr>
                <w:rFonts w:ascii="Source Sans Pro" w:hAnsi="Source Sans Pro" w:cs="Calibri Light"/>
                <w:color w:val="0C2340"/>
              </w:rPr>
              <w:t xml:space="preserve">join the Epilepsy Research Institute’s SAC as an observer? What do you </w:t>
            </w:r>
            <w:r w:rsidR="005D23BE">
              <w:rPr>
                <w:rFonts w:ascii="Source Sans Pro" w:hAnsi="Source Sans Pro" w:cs="Calibri Light"/>
                <w:color w:val="0C2340"/>
              </w:rPr>
              <w:t xml:space="preserve">   </w:t>
            </w:r>
            <w:r w:rsidR="008247EE" w:rsidRPr="008247EE">
              <w:rPr>
                <w:rFonts w:ascii="Source Sans Pro" w:hAnsi="Source Sans Pro" w:cs="Calibri Light"/>
                <w:color w:val="0C2340"/>
              </w:rPr>
              <w:t xml:space="preserve">hope to get out of this experience? (Up to </w:t>
            </w:r>
            <w:r w:rsidR="008247EE" w:rsidRPr="008247EE">
              <w:rPr>
                <w:rFonts w:ascii="Source Sans Pro" w:hAnsi="Source Sans Pro" w:cs="Calibri Light"/>
                <w:b/>
                <w:bCs/>
                <w:color w:val="0C2340"/>
              </w:rPr>
              <w:t>200</w:t>
            </w:r>
            <w:r w:rsidR="008247EE" w:rsidRPr="008247EE">
              <w:rPr>
                <w:rFonts w:ascii="Source Sans Pro" w:hAnsi="Source Sans Pro" w:cs="Calibri Light"/>
                <w:color w:val="0C2340"/>
              </w:rPr>
              <w:t xml:space="preserve"> words) </w:t>
            </w:r>
          </w:p>
        </w:tc>
      </w:tr>
      <w:tr w:rsidR="002528EF" w:rsidRPr="008247EE" w14:paraId="4397BA85" w14:textId="77777777" w:rsidTr="00584E44">
        <w:tc>
          <w:tcPr>
            <w:tcW w:w="8931" w:type="dxa"/>
          </w:tcPr>
          <w:p w14:paraId="0144B31B" w14:textId="63B726C2" w:rsidR="008247EE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F25A2">
              <w:rPr>
                <w:rFonts w:ascii="Source Sans Pro" w:hAnsi="Source Sans Pro" w:cs="Calibri Light"/>
                <w:color w:val="0C2340"/>
              </w:rPr>
              <w:t>I would like to join the Scientific Advisory Committee as an observer to gain a rigorous, first-hand understanding of how epilepsy research proposals are evaluated, discussed and prioritised for funding. I am a Senior Scientist studying the metabolic basis of SLC13A5 epilepsy, with a particular focus on astrocyte citrate transport, redox stress and altered neurotransmitter metabolism. As I transition toward research independence, observing the SAC would help me understand how reviewers assess significance, methodological rigour, feasibility, patient relevance and the balance between innovation and risk.</w:t>
            </w:r>
            <w:r w:rsidRPr="008F25A2">
              <w:rPr>
                <w:rFonts w:ascii="Source Sans Pro" w:hAnsi="Source Sans Pro" w:cs="Calibri Light"/>
                <w:color w:val="0C2340"/>
              </w:rPr>
              <w:br/>
            </w:r>
            <w:r w:rsidRPr="008F25A2">
              <w:rPr>
                <w:rFonts w:ascii="Source Sans Pro" w:hAnsi="Source Sans Pro" w:cs="Calibri Light"/>
                <w:color w:val="0C2340"/>
              </w:rPr>
              <w:br/>
              <w:t>I am especially interested in learning how a multidisciplinary panel integrates basic, translational and clinical perspectives and reaches a collective funding recommendation. I hope to use these insights to strengthen my future grant applications, improve how I frame rare-epilepsy research questions and design studies with clearer translational value. I would also bring the perspective of a metabolism and bone-biology scientist who has moved into epilepsy research through cross-disciplinary collaboration. The experience would directly support my development into an independent investigator committed to mechanistically rigorous, patient-centred epilepsy research.</w:t>
            </w:r>
          </w:p>
        </w:tc>
      </w:tr>
      <w:tr w:rsidR="00DF2D9D" w:rsidRPr="008247EE" w14:paraId="794F45A4" w14:textId="77777777" w:rsidTr="008B3FC3">
        <w:tc>
          <w:tcPr>
            <w:tcW w:w="8931" w:type="dxa"/>
            <w:shd w:val="clear" w:color="auto" w:fill="EAEEF1"/>
          </w:tcPr>
          <w:p w14:paraId="0F8B97E8" w14:textId="70485F87" w:rsidR="00DF2D9D" w:rsidRPr="008247EE" w:rsidRDefault="00C603BB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>
              <w:rPr>
                <w:rFonts w:ascii="Source Sans Pro" w:hAnsi="Source Sans Pro" w:cs="Calibri Light"/>
                <w:color w:val="0C2340"/>
              </w:rPr>
              <w:t>Do you meet one of both of the priority areas? If yes, please explain how.</w:t>
            </w:r>
            <w:r w:rsidR="008B3FC3">
              <w:rPr>
                <w:rFonts w:ascii="Source Sans Pro" w:hAnsi="Source Sans Pro" w:cs="Calibri Light"/>
                <w:color w:val="0C2340"/>
              </w:rPr>
              <w:t xml:space="preserve"> (Up to </w:t>
            </w:r>
            <w:r>
              <w:rPr>
                <w:rFonts w:ascii="Source Sans Pro" w:hAnsi="Source Sans Pro" w:cs="Calibri Light"/>
                <w:color w:val="0C2340"/>
              </w:rPr>
              <w:t>2</w:t>
            </w:r>
            <w:r w:rsidR="008B3FC3" w:rsidRPr="008B3FC3">
              <w:rPr>
                <w:rFonts w:ascii="Source Sans Pro" w:hAnsi="Source Sans Pro" w:cs="Calibri Light"/>
                <w:b/>
                <w:bCs/>
                <w:color w:val="0C2340"/>
              </w:rPr>
              <w:t>00</w:t>
            </w:r>
            <w:r w:rsidR="008B3FC3">
              <w:rPr>
                <w:rFonts w:ascii="Source Sans Pro" w:hAnsi="Source Sans Pro" w:cs="Calibri Light"/>
                <w:color w:val="0C2340"/>
              </w:rPr>
              <w:t xml:space="preserve"> words) </w:t>
            </w:r>
          </w:p>
        </w:tc>
      </w:tr>
      <w:tr w:rsidR="00DF2D9D" w:rsidRPr="008247EE" w14:paraId="3A1F75DA" w14:textId="77777777" w:rsidTr="00584E44">
        <w:tc>
          <w:tcPr>
            <w:tcW w:w="8931" w:type="dxa"/>
          </w:tcPr>
          <w:p w14:paraId="4BD15E67" w14:textId="71B13FD0" w:rsidR="008B3FC3" w:rsidRPr="008247EE" w:rsidRDefault="008F25A2" w:rsidP="00584E44">
            <w:pPr>
              <w:spacing w:before="60" w:after="60"/>
              <w:rPr>
                <w:rFonts w:ascii="Source Sans Pro" w:hAnsi="Source Sans Pro" w:cs="Calibri Light"/>
                <w:color w:val="0C2340"/>
              </w:rPr>
            </w:pPr>
            <w:r w:rsidRPr="008F25A2">
              <w:rPr>
                <w:rFonts w:ascii="Source Sans Pro" w:hAnsi="Source Sans Pro" w:cs="Calibri Light"/>
                <w:color w:val="0C2340"/>
              </w:rPr>
              <w:t>Yes. I identify with a group that remains underrepresented in epilepsy research leadership. I am a woman scientist from an international background whose career path has been non-traditional. I entered epilepsy research by extending my expertise in citrate metabolism, endocrine and skeletal biology into neurobiology and rare genetic disease, rather than through a conventional epilepsy-focused postdoctoral pathway. I am currently a Senior Scientist and am working to transition toward an independent investigator role.</w:t>
            </w:r>
            <w:r w:rsidRPr="008F25A2">
              <w:rPr>
                <w:rFonts w:ascii="Source Sans Pro" w:hAnsi="Source Sans Pro" w:cs="Calibri Light"/>
                <w:color w:val="0C2340"/>
              </w:rPr>
              <w:br/>
            </w:r>
            <w:r w:rsidRPr="008F25A2">
              <w:rPr>
                <w:rFonts w:ascii="Source Sans Pro" w:hAnsi="Source Sans Pro" w:cs="Calibri Light"/>
                <w:color w:val="0C2340"/>
              </w:rPr>
              <w:br/>
              <w:t>Although Washington University has substantial scientific resources, my immediate research environment is not an established epilepsy laboratory. Building an epilepsy programme within a cross-disciplinary setting requires me to develop new networks, learn field-specific funding expectations and establish an independent scientific identity. Observing the SAC would provide access to perspectives and grant-review experience that are especially valuable at this career transition. It would also help me contribute more effectively to a rare-disease community in which strong connections among laboratory scientists, clinicians, funders and affected families are essential.</w:t>
            </w:r>
          </w:p>
        </w:tc>
      </w:tr>
    </w:tbl>
    <w:p w14:paraId="5C670F87" w14:textId="77777777" w:rsidR="00295725" w:rsidRPr="008247EE" w:rsidRDefault="00295725" w:rsidP="008B3FC3">
      <w:pPr>
        <w:spacing w:after="0" w:line="240" w:lineRule="auto"/>
        <w:rPr>
          <w:rFonts w:ascii="Asap Condensed" w:eastAsia="Times New Roman" w:hAnsi="Asap Condensed" w:cs="Tahoma"/>
          <w:sz w:val="20"/>
          <w:szCs w:val="20"/>
        </w:rPr>
      </w:pPr>
    </w:p>
    <w:sectPr w:rsidR="00295725" w:rsidRPr="008247EE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EE62C" w14:textId="77777777" w:rsidR="00216C32" w:rsidRDefault="00216C32" w:rsidP="00C60F1C">
      <w:pPr>
        <w:spacing w:after="0" w:line="240" w:lineRule="auto"/>
      </w:pPr>
      <w:r>
        <w:separator/>
      </w:r>
    </w:p>
  </w:endnote>
  <w:endnote w:type="continuationSeparator" w:id="0">
    <w:p w14:paraId="20DAF018" w14:textId="77777777" w:rsidR="00216C32" w:rsidRDefault="00216C32" w:rsidP="00C60F1C">
      <w:pPr>
        <w:spacing w:after="0" w:line="240" w:lineRule="auto"/>
      </w:pPr>
      <w:r>
        <w:continuationSeparator/>
      </w:r>
    </w:p>
  </w:endnote>
  <w:endnote w:type="continuationNotice" w:id="1">
    <w:p w14:paraId="5C1BE7CA" w14:textId="77777777" w:rsidR="00216C32" w:rsidRDefault="00216C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sap Condensed">
    <w:altName w:val="Calibri"/>
    <w:charset w:val="00"/>
    <w:family w:val="auto"/>
    <w:pitch w:val="variable"/>
    <w:sig w:usb0="A00000FF" w:usb1="50002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0F8E7" w14:textId="6E87B6B8" w:rsidR="00D246FB" w:rsidRPr="007B0710" w:rsidRDefault="00DE2695">
    <w:pPr>
      <w:pStyle w:val="Footer"/>
      <w:rPr>
        <w:rFonts w:ascii="Asap Condensed" w:hAnsi="Asap Condensed"/>
        <w:color w:val="00B2A9"/>
        <w:sz w:val="28"/>
        <w:szCs w:val="28"/>
      </w:rPr>
    </w:pPr>
    <w:r w:rsidRPr="007B0710">
      <w:rPr>
        <w:rFonts w:ascii="Asap Condensed" w:hAnsi="Asap Condensed"/>
        <w:noProof/>
        <w:color w:val="00B2A9"/>
        <w:sz w:val="28"/>
        <w:szCs w:val="28"/>
      </w:rPr>
      <w:drawing>
        <wp:anchor distT="0" distB="0" distL="114300" distR="114300" simplePos="0" relativeHeight="251658242" behindDoc="1" locked="0" layoutInCell="1" allowOverlap="1" wp14:anchorId="186C00C0" wp14:editId="1B6A4B1E">
          <wp:simplePos x="0" y="0"/>
          <wp:positionH relativeFrom="column">
            <wp:posOffset>4545965</wp:posOffset>
          </wp:positionH>
          <wp:positionV relativeFrom="paragraph">
            <wp:posOffset>-200952</wp:posOffset>
          </wp:positionV>
          <wp:extent cx="1494790" cy="655955"/>
          <wp:effectExtent l="0" t="0" r="0" b="0"/>
          <wp:wrapThrough wrapText="bothSides">
            <wp:wrapPolygon edited="0">
              <wp:start x="0" y="0"/>
              <wp:lineTo x="0" y="20701"/>
              <wp:lineTo x="21196" y="20701"/>
              <wp:lineTo x="21196" y="0"/>
              <wp:lineTo x="0" y="0"/>
            </wp:wrapPolygon>
          </wp:wrapThrough>
          <wp:docPr id="3" name="Picture 3" descr="A blue dot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blue dots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4790" cy="655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B0710">
      <w:rPr>
        <w:rFonts w:ascii="Asap Condensed" w:hAnsi="Asap Condensed"/>
        <w:noProof/>
        <w:color w:val="00B2A9"/>
        <w:sz w:val="36"/>
        <w:szCs w:val="36"/>
      </w:rPr>
      <w:drawing>
        <wp:anchor distT="0" distB="0" distL="114300" distR="114300" simplePos="0" relativeHeight="251658241" behindDoc="0" locked="0" layoutInCell="1" allowOverlap="1" wp14:anchorId="6F96C2D4" wp14:editId="2CBBDFAD">
          <wp:simplePos x="0" y="0"/>
          <wp:positionH relativeFrom="column">
            <wp:posOffset>4080688</wp:posOffset>
          </wp:positionH>
          <wp:positionV relativeFrom="paragraph">
            <wp:posOffset>-114557</wp:posOffset>
          </wp:positionV>
          <wp:extent cx="1095768" cy="490157"/>
          <wp:effectExtent l="0" t="0" r="0" b="5715"/>
          <wp:wrapThrough wrapText="bothSides">
            <wp:wrapPolygon edited="0">
              <wp:start x="13899" y="0"/>
              <wp:lineTo x="0" y="5043"/>
              <wp:lineTo x="0" y="15969"/>
              <wp:lineTo x="13899" y="21012"/>
              <wp:lineTo x="19158" y="21012"/>
              <wp:lineTo x="21037" y="16809"/>
              <wp:lineTo x="21037" y="4202"/>
              <wp:lineTo x="19158" y="0"/>
              <wp:lineTo x="13899" y="0"/>
            </wp:wrapPolygon>
          </wp:wrapThrough>
          <wp:docPr id="2" name="Picture 2" descr="A black and orange li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ack and orange lin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768" cy="4901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sap Condensed" w:hAnsi="Asap Condensed"/>
        <w:color w:val="00B2A9"/>
        <w:sz w:val="28"/>
        <w:szCs w:val="28"/>
      </w:rPr>
      <w:t xml:space="preserve"> </w:t>
    </w:r>
    <w:r w:rsidR="007B0710" w:rsidRPr="007B0710">
      <w:rPr>
        <w:rFonts w:ascii="Asap Condensed" w:hAnsi="Asap Condensed"/>
        <w:color w:val="00B2A9"/>
        <w:sz w:val="28"/>
        <w:szCs w:val="28"/>
      </w:rPr>
      <w:t>RADICALLY ADVANCING RESEARCH INTO EPILEPSY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CE05B" w14:textId="77777777" w:rsidR="00216C32" w:rsidRDefault="00216C32" w:rsidP="00C60F1C">
      <w:pPr>
        <w:spacing w:after="0" w:line="240" w:lineRule="auto"/>
      </w:pPr>
      <w:r>
        <w:separator/>
      </w:r>
    </w:p>
  </w:footnote>
  <w:footnote w:type="continuationSeparator" w:id="0">
    <w:p w14:paraId="7BDFB286" w14:textId="77777777" w:rsidR="00216C32" w:rsidRDefault="00216C32" w:rsidP="00C60F1C">
      <w:pPr>
        <w:spacing w:after="0" w:line="240" w:lineRule="auto"/>
      </w:pPr>
      <w:r>
        <w:continuationSeparator/>
      </w:r>
    </w:p>
  </w:footnote>
  <w:footnote w:type="continuationNotice" w:id="1">
    <w:p w14:paraId="15ADBC0F" w14:textId="77777777" w:rsidR="00216C32" w:rsidRDefault="00216C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0BB0C" w14:textId="77777777" w:rsidR="00C60F1C" w:rsidRDefault="00C60F1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8857CD" wp14:editId="509CE96F">
          <wp:simplePos x="0" y="0"/>
          <wp:positionH relativeFrom="column">
            <wp:posOffset>-702359</wp:posOffset>
          </wp:positionH>
          <wp:positionV relativeFrom="paragraph">
            <wp:posOffset>-170180</wp:posOffset>
          </wp:positionV>
          <wp:extent cx="2997200" cy="603885"/>
          <wp:effectExtent l="0" t="0" r="0" b="5715"/>
          <wp:wrapThrough wrapText="bothSides">
            <wp:wrapPolygon edited="0">
              <wp:start x="1098" y="0"/>
              <wp:lineTo x="0" y="4088"/>
              <wp:lineTo x="0" y="17716"/>
              <wp:lineTo x="1098" y="21123"/>
              <wp:lineTo x="3158" y="21123"/>
              <wp:lineTo x="15925" y="19760"/>
              <wp:lineTo x="15925" y="10902"/>
              <wp:lineTo x="21417" y="10902"/>
              <wp:lineTo x="21417" y="1363"/>
              <wp:lineTo x="3158" y="0"/>
              <wp:lineTo x="1098" y="0"/>
            </wp:wrapPolygon>
          </wp:wrapThrough>
          <wp:docPr id="1769388391" name="Picture 1769388391" descr="A blue and green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388391" name="Picture 2" descr="A blue and green text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0" cy="603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446B2"/>
    <w:multiLevelType w:val="hybridMultilevel"/>
    <w:tmpl w:val="9CB2F1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E306E50"/>
    <w:multiLevelType w:val="hybridMultilevel"/>
    <w:tmpl w:val="2208E4DA"/>
    <w:lvl w:ilvl="0" w:tplc="082834DC">
      <w:start w:val="5"/>
      <w:numFmt w:val="bullet"/>
      <w:lvlText w:val="-"/>
      <w:lvlJc w:val="left"/>
      <w:pPr>
        <w:ind w:left="720" w:hanging="360"/>
      </w:pPr>
      <w:rPr>
        <w:rFonts w:ascii="Asap Condensed" w:eastAsia="Times New Roman" w:hAnsi="Asap Condensed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F47B9"/>
    <w:multiLevelType w:val="hybridMultilevel"/>
    <w:tmpl w:val="AEA6A2B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24350A3"/>
    <w:multiLevelType w:val="hybridMultilevel"/>
    <w:tmpl w:val="639E156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2474F57"/>
    <w:multiLevelType w:val="hybridMultilevel"/>
    <w:tmpl w:val="24F8A1FA"/>
    <w:lvl w:ilvl="0" w:tplc="9320CAAE">
      <w:numFmt w:val="bullet"/>
      <w:lvlText w:val="-"/>
      <w:lvlJc w:val="left"/>
      <w:pPr>
        <w:ind w:left="644" w:hanging="360"/>
      </w:pPr>
      <w:rPr>
        <w:rFonts w:ascii="Asap Condensed" w:eastAsiaTheme="minorHAnsi" w:hAnsi="Asap Condensed" w:cstheme="minorBidi" w:hint="default"/>
      </w:rPr>
    </w:lvl>
    <w:lvl w:ilvl="1" w:tplc="08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29231FE"/>
    <w:multiLevelType w:val="hybridMultilevel"/>
    <w:tmpl w:val="39363170"/>
    <w:lvl w:ilvl="0" w:tplc="082834DC">
      <w:start w:val="5"/>
      <w:numFmt w:val="bullet"/>
      <w:lvlText w:val="-"/>
      <w:lvlJc w:val="left"/>
      <w:pPr>
        <w:ind w:left="2880" w:hanging="360"/>
      </w:pPr>
      <w:rPr>
        <w:rFonts w:ascii="Asap Condensed" w:eastAsia="Times New Roman" w:hAnsi="Asap Condensed" w:cs="Tahoma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147633DD"/>
    <w:multiLevelType w:val="hybridMultilevel"/>
    <w:tmpl w:val="A300A85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1EF30168"/>
    <w:multiLevelType w:val="hybridMultilevel"/>
    <w:tmpl w:val="5546BA3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0FA5DBB"/>
    <w:multiLevelType w:val="hybridMultilevel"/>
    <w:tmpl w:val="08D64FA2"/>
    <w:lvl w:ilvl="0" w:tplc="0FC8A6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B175B"/>
    <w:multiLevelType w:val="hybridMultilevel"/>
    <w:tmpl w:val="4D0A056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1F341E8"/>
    <w:multiLevelType w:val="hybridMultilevel"/>
    <w:tmpl w:val="82C43588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4905030D"/>
    <w:multiLevelType w:val="hybridMultilevel"/>
    <w:tmpl w:val="3528A05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E8462C0"/>
    <w:multiLevelType w:val="hybridMultilevel"/>
    <w:tmpl w:val="79CADDF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05E7D71"/>
    <w:multiLevelType w:val="hybridMultilevel"/>
    <w:tmpl w:val="71BE295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C443B2"/>
    <w:multiLevelType w:val="hybridMultilevel"/>
    <w:tmpl w:val="AE8EF7BE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65B176E4"/>
    <w:multiLevelType w:val="hybridMultilevel"/>
    <w:tmpl w:val="CCFEB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180563"/>
    <w:multiLevelType w:val="hybridMultilevel"/>
    <w:tmpl w:val="CCD8FCF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EB7387D"/>
    <w:multiLevelType w:val="hybridMultilevel"/>
    <w:tmpl w:val="879291D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73FB3199"/>
    <w:multiLevelType w:val="hybridMultilevel"/>
    <w:tmpl w:val="FDFEB6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354F5F"/>
    <w:multiLevelType w:val="hybridMultilevel"/>
    <w:tmpl w:val="656C4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AA5A3A"/>
    <w:multiLevelType w:val="hybridMultilevel"/>
    <w:tmpl w:val="67967F62"/>
    <w:lvl w:ilvl="0" w:tplc="0809000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2748" w:hanging="360"/>
      </w:pPr>
    </w:lvl>
    <w:lvl w:ilvl="2" w:tplc="0809001B">
      <w:start w:val="1"/>
      <w:numFmt w:val="lowerRoman"/>
      <w:lvlText w:val="%3."/>
      <w:lvlJc w:val="right"/>
      <w:pPr>
        <w:ind w:left="3468" w:hanging="180"/>
      </w:pPr>
    </w:lvl>
    <w:lvl w:ilvl="3" w:tplc="0809000F" w:tentative="1">
      <w:start w:val="1"/>
      <w:numFmt w:val="decimal"/>
      <w:lvlText w:val="%4."/>
      <w:lvlJc w:val="left"/>
      <w:pPr>
        <w:ind w:left="4188" w:hanging="360"/>
      </w:pPr>
    </w:lvl>
    <w:lvl w:ilvl="4" w:tplc="08090019" w:tentative="1">
      <w:start w:val="1"/>
      <w:numFmt w:val="lowerLetter"/>
      <w:lvlText w:val="%5."/>
      <w:lvlJc w:val="left"/>
      <w:pPr>
        <w:ind w:left="4908" w:hanging="360"/>
      </w:pPr>
    </w:lvl>
    <w:lvl w:ilvl="5" w:tplc="0809001B" w:tentative="1">
      <w:start w:val="1"/>
      <w:numFmt w:val="lowerRoman"/>
      <w:lvlText w:val="%6."/>
      <w:lvlJc w:val="right"/>
      <w:pPr>
        <w:ind w:left="5628" w:hanging="180"/>
      </w:pPr>
    </w:lvl>
    <w:lvl w:ilvl="6" w:tplc="0809000F" w:tentative="1">
      <w:start w:val="1"/>
      <w:numFmt w:val="decimal"/>
      <w:lvlText w:val="%7."/>
      <w:lvlJc w:val="left"/>
      <w:pPr>
        <w:ind w:left="6348" w:hanging="360"/>
      </w:pPr>
    </w:lvl>
    <w:lvl w:ilvl="7" w:tplc="08090019" w:tentative="1">
      <w:start w:val="1"/>
      <w:numFmt w:val="lowerLetter"/>
      <w:lvlText w:val="%8."/>
      <w:lvlJc w:val="left"/>
      <w:pPr>
        <w:ind w:left="7068" w:hanging="360"/>
      </w:pPr>
    </w:lvl>
    <w:lvl w:ilvl="8" w:tplc="0809001B" w:tentative="1">
      <w:start w:val="1"/>
      <w:numFmt w:val="lowerRoman"/>
      <w:lvlText w:val="%9."/>
      <w:lvlJc w:val="right"/>
      <w:pPr>
        <w:ind w:left="7788" w:hanging="180"/>
      </w:pPr>
    </w:lvl>
  </w:abstractNum>
  <w:abstractNum w:abstractNumId="21" w15:restartNumberingAfterBreak="0">
    <w:nsid w:val="7D8C2DF9"/>
    <w:multiLevelType w:val="hybridMultilevel"/>
    <w:tmpl w:val="DFEE42C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30957676">
    <w:abstractNumId w:val="8"/>
  </w:num>
  <w:num w:numId="2" w16cid:durableId="1667901713">
    <w:abstractNumId w:val="20"/>
  </w:num>
  <w:num w:numId="3" w16cid:durableId="1665014959">
    <w:abstractNumId w:val="19"/>
  </w:num>
  <w:num w:numId="4" w16cid:durableId="806095374">
    <w:abstractNumId w:val="18"/>
  </w:num>
  <w:num w:numId="5" w16cid:durableId="2038506892">
    <w:abstractNumId w:val="4"/>
  </w:num>
  <w:num w:numId="6" w16cid:durableId="1700886646">
    <w:abstractNumId w:val="17"/>
  </w:num>
  <w:num w:numId="7" w16cid:durableId="642928732">
    <w:abstractNumId w:val="15"/>
  </w:num>
  <w:num w:numId="8" w16cid:durableId="1822498342">
    <w:abstractNumId w:val="21"/>
  </w:num>
  <w:num w:numId="9" w16cid:durableId="901527405">
    <w:abstractNumId w:val="13"/>
  </w:num>
  <w:num w:numId="10" w16cid:durableId="1594976296">
    <w:abstractNumId w:val="14"/>
  </w:num>
  <w:num w:numId="11" w16cid:durableId="1737699990">
    <w:abstractNumId w:val="10"/>
  </w:num>
  <w:num w:numId="12" w16cid:durableId="1861582810">
    <w:abstractNumId w:val="2"/>
  </w:num>
  <w:num w:numId="13" w16cid:durableId="722994347">
    <w:abstractNumId w:val="12"/>
  </w:num>
  <w:num w:numId="14" w16cid:durableId="790173666">
    <w:abstractNumId w:val="16"/>
  </w:num>
  <w:num w:numId="15" w16cid:durableId="769396883">
    <w:abstractNumId w:val="0"/>
  </w:num>
  <w:num w:numId="16" w16cid:durableId="1514953177">
    <w:abstractNumId w:val="7"/>
  </w:num>
  <w:num w:numId="17" w16cid:durableId="5786405">
    <w:abstractNumId w:val="3"/>
  </w:num>
  <w:num w:numId="18" w16cid:durableId="412824166">
    <w:abstractNumId w:val="9"/>
  </w:num>
  <w:num w:numId="19" w16cid:durableId="1702589951">
    <w:abstractNumId w:val="1"/>
  </w:num>
  <w:num w:numId="20" w16cid:durableId="896205650">
    <w:abstractNumId w:val="5"/>
  </w:num>
  <w:num w:numId="21" w16cid:durableId="1480227529">
    <w:abstractNumId w:val="11"/>
  </w:num>
  <w:num w:numId="22" w16cid:durableId="11872517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CC2"/>
    <w:rsid w:val="00007EAF"/>
    <w:rsid w:val="0001581E"/>
    <w:rsid w:val="000249F9"/>
    <w:rsid w:val="00027545"/>
    <w:rsid w:val="00030BCE"/>
    <w:rsid w:val="00035DD7"/>
    <w:rsid w:val="00040257"/>
    <w:rsid w:val="00041A20"/>
    <w:rsid w:val="00041DD0"/>
    <w:rsid w:val="00042F78"/>
    <w:rsid w:val="000455F0"/>
    <w:rsid w:val="0004570A"/>
    <w:rsid w:val="00045735"/>
    <w:rsid w:val="000457A8"/>
    <w:rsid w:val="000457B0"/>
    <w:rsid w:val="000504DC"/>
    <w:rsid w:val="0005086B"/>
    <w:rsid w:val="00051CFB"/>
    <w:rsid w:val="00052BBD"/>
    <w:rsid w:val="00053ECE"/>
    <w:rsid w:val="00062E6B"/>
    <w:rsid w:val="0006332C"/>
    <w:rsid w:val="00063FCC"/>
    <w:rsid w:val="00067E73"/>
    <w:rsid w:val="00071F2B"/>
    <w:rsid w:val="00083CC7"/>
    <w:rsid w:val="00084C7A"/>
    <w:rsid w:val="000A0586"/>
    <w:rsid w:val="000A194C"/>
    <w:rsid w:val="000A496B"/>
    <w:rsid w:val="000B1185"/>
    <w:rsid w:val="000B3A47"/>
    <w:rsid w:val="000B6A27"/>
    <w:rsid w:val="000C0AED"/>
    <w:rsid w:val="000C1432"/>
    <w:rsid w:val="000C6B32"/>
    <w:rsid w:val="000D097D"/>
    <w:rsid w:val="000D20DC"/>
    <w:rsid w:val="000D77CD"/>
    <w:rsid w:val="000E3470"/>
    <w:rsid w:val="000E705D"/>
    <w:rsid w:val="000E73CA"/>
    <w:rsid w:val="000F01FA"/>
    <w:rsid w:val="000F1141"/>
    <w:rsid w:val="000F36C7"/>
    <w:rsid w:val="000F7DE4"/>
    <w:rsid w:val="0010746A"/>
    <w:rsid w:val="001110D0"/>
    <w:rsid w:val="0011656B"/>
    <w:rsid w:val="00120067"/>
    <w:rsid w:val="0012367A"/>
    <w:rsid w:val="00124B0B"/>
    <w:rsid w:val="00125037"/>
    <w:rsid w:val="001303F8"/>
    <w:rsid w:val="00134CC2"/>
    <w:rsid w:val="0013732A"/>
    <w:rsid w:val="00141EFA"/>
    <w:rsid w:val="00142143"/>
    <w:rsid w:val="00142410"/>
    <w:rsid w:val="0014382D"/>
    <w:rsid w:val="0015097E"/>
    <w:rsid w:val="00150ADF"/>
    <w:rsid w:val="00154105"/>
    <w:rsid w:val="00160335"/>
    <w:rsid w:val="00165130"/>
    <w:rsid w:val="00171236"/>
    <w:rsid w:val="0017415D"/>
    <w:rsid w:val="0017567E"/>
    <w:rsid w:val="00175D32"/>
    <w:rsid w:val="00180FCF"/>
    <w:rsid w:val="001813B7"/>
    <w:rsid w:val="001928CF"/>
    <w:rsid w:val="00194D33"/>
    <w:rsid w:val="001A664E"/>
    <w:rsid w:val="001A6C0F"/>
    <w:rsid w:val="001B29F6"/>
    <w:rsid w:val="001D0BED"/>
    <w:rsid w:val="001D1298"/>
    <w:rsid w:val="001D706C"/>
    <w:rsid w:val="001D717A"/>
    <w:rsid w:val="001D7BFE"/>
    <w:rsid w:val="001E0E4A"/>
    <w:rsid w:val="001E341A"/>
    <w:rsid w:val="001E5AC2"/>
    <w:rsid w:val="001E5E88"/>
    <w:rsid w:val="001F1571"/>
    <w:rsid w:val="001F1A71"/>
    <w:rsid w:val="001F345D"/>
    <w:rsid w:val="001F3A8D"/>
    <w:rsid w:val="001F79FB"/>
    <w:rsid w:val="00200110"/>
    <w:rsid w:val="0020380A"/>
    <w:rsid w:val="00204A7E"/>
    <w:rsid w:val="0020623B"/>
    <w:rsid w:val="00211A5C"/>
    <w:rsid w:val="0021263B"/>
    <w:rsid w:val="0021333B"/>
    <w:rsid w:val="00216C32"/>
    <w:rsid w:val="00217CCD"/>
    <w:rsid w:val="002202AA"/>
    <w:rsid w:val="00220404"/>
    <w:rsid w:val="00221283"/>
    <w:rsid w:val="00224FDE"/>
    <w:rsid w:val="0022650C"/>
    <w:rsid w:val="00234C9E"/>
    <w:rsid w:val="0024184F"/>
    <w:rsid w:val="002434FE"/>
    <w:rsid w:val="00244D20"/>
    <w:rsid w:val="00251191"/>
    <w:rsid w:val="002528EF"/>
    <w:rsid w:val="00252EDE"/>
    <w:rsid w:val="00254436"/>
    <w:rsid w:val="00264072"/>
    <w:rsid w:val="00264093"/>
    <w:rsid w:val="00273E7D"/>
    <w:rsid w:val="002759AB"/>
    <w:rsid w:val="002770EE"/>
    <w:rsid w:val="002836CA"/>
    <w:rsid w:val="00290FF2"/>
    <w:rsid w:val="00295725"/>
    <w:rsid w:val="002A002A"/>
    <w:rsid w:val="002A1534"/>
    <w:rsid w:val="002A482A"/>
    <w:rsid w:val="002A767E"/>
    <w:rsid w:val="002A7DCD"/>
    <w:rsid w:val="002B0190"/>
    <w:rsid w:val="002B32D8"/>
    <w:rsid w:val="002B749E"/>
    <w:rsid w:val="002C120E"/>
    <w:rsid w:val="002C20CA"/>
    <w:rsid w:val="002C213E"/>
    <w:rsid w:val="002C3634"/>
    <w:rsid w:val="002C51A3"/>
    <w:rsid w:val="002C5EA6"/>
    <w:rsid w:val="002D00EA"/>
    <w:rsid w:val="002D053B"/>
    <w:rsid w:val="002D3482"/>
    <w:rsid w:val="002D4C69"/>
    <w:rsid w:val="002E0124"/>
    <w:rsid w:val="002E51E6"/>
    <w:rsid w:val="002E57E4"/>
    <w:rsid w:val="002F5423"/>
    <w:rsid w:val="002F5C95"/>
    <w:rsid w:val="002F6DE8"/>
    <w:rsid w:val="00301FDD"/>
    <w:rsid w:val="003025EF"/>
    <w:rsid w:val="0032110D"/>
    <w:rsid w:val="00321F56"/>
    <w:rsid w:val="003421A2"/>
    <w:rsid w:val="00346940"/>
    <w:rsid w:val="00347D6B"/>
    <w:rsid w:val="00351751"/>
    <w:rsid w:val="003520FF"/>
    <w:rsid w:val="00352442"/>
    <w:rsid w:val="00352F6F"/>
    <w:rsid w:val="0035302E"/>
    <w:rsid w:val="00354F5F"/>
    <w:rsid w:val="0036060E"/>
    <w:rsid w:val="00363375"/>
    <w:rsid w:val="00364243"/>
    <w:rsid w:val="00367AB6"/>
    <w:rsid w:val="0037489C"/>
    <w:rsid w:val="00374D45"/>
    <w:rsid w:val="00375321"/>
    <w:rsid w:val="00376CA1"/>
    <w:rsid w:val="0038014F"/>
    <w:rsid w:val="00380C1A"/>
    <w:rsid w:val="00386510"/>
    <w:rsid w:val="00390EC6"/>
    <w:rsid w:val="00391A98"/>
    <w:rsid w:val="003950B2"/>
    <w:rsid w:val="003962FB"/>
    <w:rsid w:val="003A16CB"/>
    <w:rsid w:val="003A2C0D"/>
    <w:rsid w:val="003B1699"/>
    <w:rsid w:val="003B4E1D"/>
    <w:rsid w:val="003B5BBF"/>
    <w:rsid w:val="003C0D52"/>
    <w:rsid w:val="003C0F1F"/>
    <w:rsid w:val="003D13D8"/>
    <w:rsid w:val="003D1BD6"/>
    <w:rsid w:val="003D3E78"/>
    <w:rsid w:val="003D4A54"/>
    <w:rsid w:val="003D4DD0"/>
    <w:rsid w:val="003E1F06"/>
    <w:rsid w:val="003E3B4B"/>
    <w:rsid w:val="003E4FD6"/>
    <w:rsid w:val="003E72BB"/>
    <w:rsid w:val="003F3F4B"/>
    <w:rsid w:val="003F47FA"/>
    <w:rsid w:val="003F70B9"/>
    <w:rsid w:val="00400087"/>
    <w:rsid w:val="0040082A"/>
    <w:rsid w:val="0040607E"/>
    <w:rsid w:val="004064A7"/>
    <w:rsid w:val="00410ACA"/>
    <w:rsid w:val="0041359A"/>
    <w:rsid w:val="0043351C"/>
    <w:rsid w:val="00435D2F"/>
    <w:rsid w:val="0043738F"/>
    <w:rsid w:val="00442E26"/>
    <w:rsid w:val="00445A9B"/>
    <w:rsid w:val="0046023A"/>
    <w:rsid w:val="00460F6F"/>
    <w:rsid w:val="0046162F"/>
    <w:rsid w:val="0046416B"/>
    <w:rsid w:val="00467DE6"/>
    <w:rsid w:val="004721CF"/>
    <w:rsid w:val="004731CB"/>
    <w:rsid w:val="004822A4"/>
    <w:rsid w:val="00482D70"/>
    <w:rsid w:val="00483859"/>
    <w:rsid w:val="00484878"/>
    <w:rsid w:val="0048563E"/>
    <w:rsid w:val="00490B3C"/>
    <w:rsid w:val="00490E5B"/>
    <w:rsid w:val="00491039"/>
    <w:rsid w:val="004A7DAD"/>
    <w:rsid w:val="004B35FF"/>
    <w:rsid w:val="004B3CFE"/>
    <w:rsid w:val="004B7D80"/>
    <w:rsid w:val="004C0C58"/>
    <w:rsid w:val="004C12E6"/>
    <w:rsid w:val="004C493B"/>
    <w:rsid w:val="004C5606"/>
    <w:rsid w:val="004C6901"/>
    <w:rsid w:val="004C7E06"/>
    <w:rsid w:val="004D52BA"/>
    <w:rsid w:val="004D6805"/>
    <w:rsid w:val="004E6F5A"/>
    <w:rsid w:val="004F0044"/>
    <w:rsid w:val="004F22B0"/>
    <w:rsid w:val="004F26A2"/>
    <w:rsid w:val="004F5E6D"/>
    <w:rsid w:val="00501904"/>
    <w:rsid w:val="00501F06"/>
    <w:rsid w:val="005054BC"/>
    <w:rsid w:val="005129C2"/>
    <w:rsid w:val="005229F8"/>
    <w:rsid w:val="00524D22"/>
    <w:rsid w:val="00525220"/>
    <w:rsid w:val="00531B17"/>
    <w:rsid w:val="00533DE1"/>
    <w:rsid w:val="005408CA"/>
    <w:rsid w:val="0054589B"/>
    <w:rsid w:val="00545B22"/>
    <w:rsid w:val="00546DDB"/>
    <w:rsid w:val="005514E2"/>
    <w:rsid w:val="00551867"/>
    <w:rsid w:val="00553E4D"/>
    <w:rsid w:val="00554744"/>
    <w:rsid w:val="0056272F"/>
    <w:rsid w:val="005628A7"/>
    <w:rsid w:val="00571A68"/>
    <w:rsid w:val="00572002"/>
    <w:rsid w:val="00572124"/>
    <w:rsid w:val="005757C3"/>
    <w:rsid w:val="00575CCA"/>
    <w:rsid w:val="00576DE1"/>
    <w:rsid w:val="005775C7"/>
    <w:rsid w:val="00580CF5"/>
    <w:rsid w:val="00581F51"/>
    <w:rsid w:val="00583AEE"/>
    <w:rsid w:val="005860F3"/>
    <w:rsid w:val="00590A8F"/>
    <w:rsid w:val="0059294E"/>
    <w:rsid w:val="00593ABF"/>
    <w:rsid w:val="005A139B"/>
    <w:rsid w:val="005A6D0C"/>
    <w:rsid w:val="005B44EC"/>
    <w:rsid w:val="005B5D47"/>
    <w:rsid w:val="005B6065"/>
    <w:rsid w:val="005B6671"/>
    <w:rsid w:val="005B67FD"/>
    <w:rsid w:val="005C03D9"/>
    <w:rsid w:val="005C2B91"/>
    <w:rsid w:val="005C627E"/>
    <w:rsid w:val="005D17B5"/>
    <w:rsid w:val="005D23BE"/>
    <w:rsid w:val="005D360B"/>
    <w:rsid w:val="005D6E88"/>
    <w:rsid w:val="005D7427"/>
    <w:rsid w:val="005D7F60"/>
    <w:rsid w:val="005E6A46"/>
    <w:rsid w:val="005F0028"/>
    <w:rsid w:val="005F150D"/>
    <w:rsid w:val="005F2CD2"/>
    <w:rsid w:val="005F332C"/>
    <w:rsid w:val="005F55A3"/>
    <w:rsid w:val="005F6E44"/>
    <w:rsid w:val="005F6F42"/>
    <w:rsid w:val="00601365"/>
    <w:rsid w:val="00604BDF"/>
    <w:rsid w:val="006056E3"/>
    <w:rsid w:val="006101A6"/>
    <w:rsid w:val="00612D6D"/>
    <w:rsid w:val="00613619"/>
    <w:rsid w:val="00625137"/>
    <w:rsid w:val="0063261E"/>
    <w:rsid w:val="0064102E"/>
    <w:rsid w:val="00645D27"/>
    <w:rsid w:val="00646FBC"/>
    <w:rsid w:val="006523F4"/>
    <w:rsid w:val="00653FF5"/>
    <w:rsid w:val="0065767C"/>
    <w:rsid w:val="0067152C"/>
    <w:rsid w:val="00672F06"/>
    <w:rsid w:val="00674FAD"/>
    <w:rsid w:val="00680175"/>
    <w:rsid w:val="0068164F"/>
    <w:rsid w:val="0068329E"/>
    <w:rsid w:val="00683977"/>
    <w:rsid w:val="006862A8"/>
    <w:rsid w:val="006870A6"/>
    <w:rsid w:val="0068739A"/>
    <w:rsid w:val="006962A0"/>
    <w:rsid w:val="006A1CC1"/>
    <w:rsid w:val="006A5843"/>
    <w:rsid w:val="006A6A76"/>
    <w:rsid w:val="006A7F43"/>
    <w:rsid w:val="006B05E5"/>
    <w:rsid w:val="006B270D"/>
    <w:rsid w:val="006B2DED"/>
    <w:rsid w:val="006B5672"/>
    <w:rsid w:val="006C0082"/>
    <w:rsid w:val="006C426F"/>
    <w:rsid w:val="006C65D2"/>
    <w:rsid w:val="006D1508"/>
    <w:rsid w:val="006D4543"/>
    <w:rsid w:val="006E2BA1"/>
    <w:rsid w:val="006E5EF0"/>
    <w:rsid w:val="006E6D0A"/>
    <w:rsid w:val="006F0923"/>
    <w:rsid w:val="006F0F5D"/>
    <w:rsid w:val="006F245D"/>
    <w:rsid w:val="006F700D"/>
    <w:rsid w:val="00702D43"/>
    <w:rsid w:val="0070621F"/>
    <w:rsid w:val="00713C5B"/>
    <w:rsid w:val="00715A33"/>
    <w:rsid w:val="00715E6B"/>
    <w:rsid w:val="0072008E"/>
    <w:rsid w:val="0072383C"/>
    <w:rsid w:val="0072441F"/>
    <w:rsid w:val="00725CB1"/>
    <w:rsid w:val="00725FF6"/>
    <w:rsid w:val="00732AF3"/>
    <w:rsid w:val="00740F38"/>
    <w:rsid w:val="00744DCC"/>
    <w:rsid w:val="00746A71"/>
    <w:rsid w:val="00747275"/>
    <w:rsid w:val="007474BE"/>
    <w:rsid w:val="007507CF"/>
    <w:rsid w:val="007571F2"/>
    <w:rsid w:val="00760CA5"/>
    <w:rsid w:val="00761F6F"/>
    <w:rsid w:val="007700F1"/>
    <w:rsid w:val="00772E2E"/>
    <w:rsid w:val="00780C06"/>
    <w:rsid w:val="0078123B"/>
    <w:rsid w:val="007816E2"/>
    <w:rsid w:val="00781850"/>
    <w:rsid w:val="00787CD8"/>
    <w:rsid w:val="0079033B"/>
    <w:rsid w:val="00797B89"/>
    <w:rsid w:val="007A038A"/>
    <w:rsid w:val="007A5C87"/>
    <w:rsid w:val="007A794E"/>
    <w:rsid w:val="007B0710"/>
    <w:rsid w:val="007B3C65"/>
    <w:rsid w:val="007B52EC"/>
    <w:rsid w:val="007C12C5"/>
    <w:rsid w:val="007C391A"/>
    <w:rsid w:val="007C3B37"/>
    <w:rsid w:val="007C634B"/>
    <w:rsid w:val="007C654D"/>
    <w:rsid w:val="007C6DA2"/>
    <w:rsid w:val="007D2EBF"/>
    <w:rsid w:val="007D5D56"/>
    <w:rsid w:val="007E0618"/>
    <w:rsid w:val="007E19BE"/>
    <w:rsid w:val="007E23B9"/>
    <w:rsid w:val="007E5F0A"/>
    <w:rsid w:val="007E67CD"/>
    <w:rsid w:val="007F1269"/>
    <w:rsid w:val="007F166C"/>
    <w:rsid w:val="007F25A3"/>
    <w:rsid w:val="0080158E"/>
    <w:rsid w:val="00803A99"/>
    <w:rsid w:val="00804ED4"/>
    <w:rsid w:val="008056F7"/>
    <w:rsid w:val="00810A58"/>
    <w:rsid w:val="008113A5"/>
    <w:rsid w:val="008131E1"/>
    <w:rsid w:val="00814017"/>
    <w:rsid w:val="008144BF"/>
    <w:rsid w:val="00820B11"/>
    <w:rsid w:val="00822D94"/>
    <w:rsid w:val="008247EE"/>
    <w:rsid w:val="00831A44"/>
    <w:rsid w:val="00831B82"/>
    <w:rsid w:val="00842E93"/>
    <w:rsid w:val="00846908"/>
    <w:rsid w:val="00847690"/>
    <w:rsid w:val="008509A2"/>
    <w:rsid w:val="00853850"/>
    <w:rsid w:val="00854F2A"/>
    <w:rsid w:val="00860F31"/>
    <w:rsid w:val="008630FE"/>
    <w:rsid w:val="00866A65"/>
    <w:rsid w:val="008736A3"/>
    <w:rsid w:val="00882DA1"/>
    <w:rsid w:val="00883E7E"/>
    <w:rsid w:val="00884B5F"/>
    <w:rsid w:val="008867EA"/>
    <w:rsid w:val="00892188"/>
    <w:rsid w:val="00892B80"/>
    <w:rsid w:val="0089576F"/>
    <w:rsid w:val="008A1073"/>
    <w:rsid w:val="008A458A"/>
    <w:rsid w:val="008A4C20"/>
    <w:rsid w:val="008A5C37"/>
    <w:rsid w:val="008B2663"/>
    <w:rsid w:val="008B3FC3"/>
    <w:rsid w:val="008B587C"/>
    <w:rsid w:val="008C1226"/>
    <w:rsid w:val="008C36A1"/>
    <w:rsid w:val="008D411B"/>
    <w:rsid w:val="008E066B"/>
    <w:rsid w:val="008E2BC5"/>
    <w:rsid w:val="008E4977"/>
    <w:rsid w:val="008E4997"/>
    <w:rsid w:val="008E7E89"/>
    <w:rsid w:val="008F25A2"/>
    <w:rsid w:val="008F69CB"/>
    <w:rsid w:val="008F7191"/>
    <w:rsid w:val="008F7B2A"/>
    <w:rsid w:val="009008E3"/>
    <w:rsid w:val="009069D0"/>
    <w:rsid w:val="009113E5"/>
    <w:rsid w:val="0091179F"/>
    <w:rsid w:val="009141A7"/>
    <w:rsid w:val="00923C63"/>
    <w:rsid w:val="00925834"/>
    <w:rsid w:val="009333EC"/>
    <w:rsid w:val="00944E5B"/>
    <w:rsid w:val="00946F3C"/>
    <w:rsid w:val="0095059D"/>
    <w:rsid w:val="00950C33"/>
    <w:rsid w:val="00952CFB"/>
    <w:rsid w:val="00955FA1"/>
    <w:rsid w:val="00956A41"/>
    <w:rsid w:val="00974EC3"/>
    <w:rsid w:val="009767CD"/>
    <w:rsid w:val="00982DC6"/>
    <w:rsid w:val="00984DF4"/>
    <w:rsid w:val="0099201A"/>
    <w:rsid w:val="00997D5F"/>
    <w:rsid w:val="009A3196"/>
    <w:rsid w:val="009A3771"/>
    <w:rsid w:val="009A4AD2"/>
    <w:rsid w:val="009A4F64"/>
    <w:rsid w:val="009A4FE3"/>
    <w:rsid w:val="009A50B1"/>
    <w:rsid w:val="009A5448"/>
    <w:rsid w:val="009A7D15"/>
    <w:rsid w:val="009B0E28"/>
    <w:rsid w:val="009B59C5"/>
    <w:rsid w:val="009B5CAD"/>
    <w:rsid w:val="009B73C8"/>
    <w:rsid w:val="009C3636"/>
    <w:rsid w:val="009C501E"/>
    <w:rsid w:val="009C6B3E"/>
    <w:rsid w:val="009D5FDC"/>
    <w:rsid w:val="009D6BC0"/>
    <w:rsid w:val="009E00B6"/>
    <w:rsid w:val="009E7222"/>
    <w:rsid w:val="009F38DD"/>
    <w:rsid w:val="009F41D2"/>
    <w:rsid w:val="009F5782"/>
    <w:rsid w:val="00A0121D"/>
    <w:rsid w:val="00A022F2"/>
    <w:rsid w:val="00A04B49"/>
    <w:rsid w:val="00A077A1"/>
    <w:rsid w:val="00A07BEA"/>
    <w:rsid w:val="00A13B8A"/>
    <w:rsid w:val="00A24700"/>
    <w:rsid w:val="00A35558"/>
    <w:rsid w:val="00A372C3"/>
    <w:rsid w:val="00A423F2"/>
    <w:rsid w:val="00A4534B"/>
    <w:rsid w:val="00A46BE7"/>
    <w:rsid w:val="00A51578"/>
    <w:rsid w:val="00A51A0A"/>
    <w:rsid w:val="00A51AA4"/>
    <w:rsid w:val="00A51E94"/>
    <w:rsid w:val="00A545AC"/>
    <w:rsid w:val="00A54673"/>
    <w:rsid w:val="00A61698"/>
    <w:rsid w:val="00A61A87"/>
    <w:rsid w:val="00A65829"/>
    <w:rsid w:val="00A77678"/>
    <w:rsid w:val="00A80A8B"/>
    <w:rsid w:val="00A93B5A"/>
    <w:rsid w:val="00A9499F"/>
    <w:rsid w:val="00A96C7A"/>
    <w:rsid w:val="00A97CB5"/>
    <w:rsid w:val="00AA17AC"/>
    <w:rsid w:val="00AA3F54"/>
    <w:rsid w:val="00AA617D"/>
    <w:rsid w:val="00AB7A12"/>
    <w:rsid w:val="00AC026B"/>
    <w:rsid w:val="00AC662D"/>
    <w:rsid w:val="00AC716F"/>
    <w:rsid w:val="00AD1EFC"/>
    <w:rsid w:val="00AD5462"/>
    <w:rsid w:val="00AD5562"/>
    <w:rsid w:val="00AD7391"/>
    <w:rsid w:val="00AE7BCE"/>
    <w:rsid w:val="00AE7EFC"/>
    <w:rsid w:val="00AF1FAC"/>
    <w:rsid w:val="00AF5266"/>
    <w:rsid w:val="00B01722"/>
    <w:rsid w:val="00B04FD9"/>
    <w:rsid w:val="00B1302E"/>
    <w:rsid w:val="00B16C85"/>
    <w:rsid w:val="00B20BF4"/>
    <w:rsid w:val="00B218F8"/>
    <w:rsid w:val="00B21FE0"/>
    <w:rsid w:val="00B2467B"/>
    <w:rsid w:val="00B32440"/>
    <w:rsid w:val="00B33990"/>
    <w:rsid w:val="00B354D7"/>
    <w:rsid w:val="00B36FE8"/>
    <w:rsid w:val="00B4054D"/>
    <w:rsid w:val="00B40A77"/>
    <w:rsid w:val="00B40E3A"/>
    <w:rsid w:val="00B43951"/>
    <w:rsid w:val="00B43A0F"/>
    <w:rsid w:val="00B454EF"/>
    <w:rsid w:val="00B46B38"/>
    <w:rsid w:val="00B47D4C"/>
    <w:rsid w:val="00B50F83"/>
    <w:rsid w:val="00B51711"/>
    <w:rsid w:val="00B5319A"/>
    <w:rsid w:val="00B54802"/>
    <w:rsid w:val="00B67F53"/>
    <w:rsid w:val="00B67F7E"/>
    <w:rsid w:val="00B831BF"/>
    <w:rsid w:val="00B941ED"/>
    <w:rsid w:val="00B97F9F"/>
    <w:rsid w:val="00B97FE9"/>
    <w:rsid w:val="00BA023E"/>
    <w:rsid w:val="00BA0B22"/>
    <w:rsid w:val="00BA310C"/>
    <w:rsid w:val="00BA60FE"/>
    <w:rsid w:val="00BA64C4"/>
    <w:rsid w:val="00BB12C1"/>
    <w:rsid w:val="00BB3D20"/>
    <w:rsid w:val="00BC0052"/>
    <w:rsid w:val="00BC0ED9"/>
    <w:rsid w:val="00BC11C9"/>
    <w:rsid w:val="00BC2171"/>
    <w:rsid w:val="00BC716B"/>
    <w:rsid w:val="00BC7E09"/>
    <w:rsid w:val="00BD3F56"/>
    <w:rsid w:val="00BD43CE"/>
    <w:rsid w:val="00BD4BBA"/>
    <w:rsid w:val="00BD4BDF"/>
    <w:rsid w:val="00BE3044"/>
    <w:rsid w:val="00BE42A9"/>
    <w:rsid w:val="00BF0F9F"/>
    <w:rsid w:val="00BF3304"/>
    <w:rsid w:val="00C03C9F"/>
    <w:rsid w:val="00C05F87"/>
    <w:rsid w:val="00C14F3E"/>
    <w:rsid w:val="00C15888"/>
    <w:rsid w:val="00C17875"/>
    <w:rsid w:val="00C2095A"/>
    <w:rsid w:val="00C23FDB"/>
    <w:rsid w:val="00C30ED5"/>
    <w:rsid w:val="00C320BD"/>
    <w:rsid w:val="00C40C29"/>
    <w:rsid w:val="00C41364"/>
    <w:rsid w:val="00C47362"/>
    <w:rsid w:val="00C477DF"/>
    <w:rsid w:val="00C50A4B"/>
    <w:rsid w:val="00C603BB"/>
    <w:rsid w:val="00C60F1C"/>
    <w:rsid w:val="00C61B3C"/>
    <w:rsid w:val="00C6234C"/>
    <w:rsid w:val="00C64607"/>
    <w:rsid w:val="00C66C53"/>
    <w:rsid w:val="00C7287D"/>
    <w:rsid w:val="00C81379"/>
    <w:rsid w:val="00C82544"/>
    <w:rsid w:val="00C82DB5"/>
    <w:rsid w:val="00C84094"/>
    <w:rsid w:val="00C85E60"/>
    <w:rsid w:val="00C868CD"/>
    <w:rsid w:val="00C9006A"/>
    <w:rsid w:val="00C9316C"/>
    <w:rsid w:val="00C95C90"/>
    <w:rsid w:val="00C964DC"/>
    <w:rsid w:val="00CB3B86"/>
    <w:rsid w:val="00CD3E34"/>
    <w:rsid w:val="00CD3EF4"/>
    <w:rsid w:val="00CE058C"/>
    <w:rsid w:val="00CE2587"/>
    <w:rsid w:val="00CE5638"/>
    <w:rsid w:val="00CE5C20"/>
    <w:rsid w:val="00CF0ABF"/>
    <w:rsid w:val="00CF2993"/>
    <w:rsid w:val="00D056C2"/>
    <w:rsid w:val="00D05A8F"/>
    <w:rsid w:val="00D159FC"/>
    <w:rsid w:val="00D215FA"/>
    <w:rsid w:val="00D246FB"/>
    <w:rsid w:val="00D25FB8"/>
    <w:rsid w:val="00D262C6"/>
    <w:rsid w:val="00D31064"/>
    <w:rsid w:val="00D33BD7"/>
    <w:rsid w:val="00D36935"/>
    <w:rsid w:val="00D36EF0"/>
    <w:rsid w:val="00D4118E"/>
    <w:rsid w:val="00D4553E"/>
    <w:rsid w:val="00D4609D"/>
    <w:rsid w:val="00D46587"/>
    <w:rsid w:val="00D5304D"/>
    <w:rsid w:val="00D75157"/>
    <w:rsid w:val="00D75856"/>
    <w:rsid w:val="00D7626E"/>
    <w:rsid w:val="00D80EA6"/>
    <w:rsid w:val="00D974C0"/>
    <w:rsid w:val="00DA05C3"/>
    <w:rsid w:val="00DA2398"/>
    <w:rsid w:val="00DA44AB"/>
    <w:rsid w:val="00DA74F3"/>
    <w:rsid w:val="00DA7E27"/>
    <w:rsid w:val="00DB198E"/>
    <w:rsid w:val="00DB362A"/>
    <w:rsid w:val="00DC6B14"/>
    <w:rsid w:val="00DD1697"/>
    <w:rsid w:val="00DD3092"/>
    <w:rsid w:val="00DD6DC0"/>
    <w:rsid w:val="00DE2695"/>
    <w:rsid w:val="00DE6015"/>
    <w:rsid w:val="00DF0279"/>
    <w:rsid w:val="00DF0CB2"/>
    <w:rsid w:val="00DF2D9D"/>
    <w:rsid w:val="00DF4C03"/>
    <w:rsid w:val="00DF7203"/>
    <w:rsid w:val="00DF76B0"/>
    <w:rsid w:val="00E03972"/>
    <w:rsid w:val="00E11F69"/>
    <w:rsid w:val="00E12D4A"/>
    <w:rsid w:val="00E15622"/>
    <w:rsid w:val="00E15B40"/>
    <w:rsid w:val="00E23802"/>
    <w:rsid w:val="00E23C05"/>
    <w:rsid w:val="00E24853"/>
    <w:rsid w:val="00E27BF1"/>
    <w:rsid w:val="00E27DC3"/>
    <w:rsid w:val="00E32BB8"/>
    <w:rsid w:val="00E33DEB"/>
    <w:rsid w:val="00E40360"/>
    <w:rsid w:val="00E51AC5"/>
    <w:rsid w:val="00E52AEA"/>
    <w:rsid w:val="00E551E8"/>
    <w:rsid w:val="00E60030"/>
    <w:rsid w:val="00E661FD"/>
    <w:rsid w:val="00E66728"/>
    <w:rsid w:val="00E706D0"/>
    <w:rsid w:val="00E95EFB"/>
    <w:rsid w:val="00E96DE2"/>
    <w:rsid w:val="00E97238"/>
    <w:rsid w:val="00EA1212"/>
    <w:rsid w:val="00EA253C"/>
    <w:rsid w:val="00EA31ED"/>
    <w:rsid w:val="00EB210A"/>
    <w:rsid w:val="00EB2D8B"/>
    <w:rsid w:val="00EB61DC"/>
    <w:rsid w:val="00EB6E5D"/>
    <w:rsid w:val="00EC44A9"/>
    <w:rsid w:val="00EC4778"/>
    <w:rsid w:val="00EC4ED1"/>
    <w:rsid w:val="00EC67DF"/>
    <w:rsid w:val="00EC7C65"/>
    <w:rsid w:val="00ED0AF3"/>
    <w:rsid w:val="00ED6600"/>
    <w:rsid w:val="00EE4682"/>
    <w:rsid w:val="00EE4E53"/>
    <w:rsid w:val="00EF0C87"/>
    <w:rsid w:val="00EF0ED4"/>
    <w:rsid w:val="00EF3EBD"/>
    <w:rsid w:val="00EF426F"/>
    <w:rsid w:val="00EF4C86"/>
    <w:rsid w:val="00EF76F4"/>
    <w:rsid w:val="00F0009D"/>
    <w:rsid w:val="00F02860"/>
    <w:rsid w:val="00F03376"/>
    <w:rsid w:val="00F03792"/>
    <w:rsid w:val="00F10325"/>
    <w:rsid w:val="00F154B0"/>
    <w:rsid w:val="00F26423"/>
    <w:rsid w:val="00F26C99"/>
    <w:rsid w:val="00F3167E"/>
    <w:rsid w:val="00F34940"/>
    <w:rsid w:val="00F35147"/>
    <w:rsid w:val="00F35F56"/>
    <w:rsid w:val="00F37A94"/>
    <w:rsid w:val="00F40583"/>
    <w:rsid w:val="00F43FE1"/>
    <w:rsid w:val="00F45CD1"/>
    <w:rsid w:val="00F50881"/>
    <w:rsid w:val="00F50FE0"/>
    <w:rsid w:val="00F51796"/>
    <w:rsid w:val="00F57224"/>
    <w:rsid w:val="00F57A5F"/>
    <w:rsid w:val="00F57AC1"/>
    <w:rsid w:val="00F62E9F"/>
    <w:rsid w:val="00F6708E"/>
    <w:rsid w:val="00F729B6"/>
    <w:rsid w:val="00F737AD"/>
    <w:rsid w:val="00F74AF8"/>
    <w:rsid w:val="00F836B4"/>
    <w:rsid w:val="00F935C2"/>
    <w:rsid w:val="00F93DE6"/>
    <w:rsid w:val="00FA1085"/>
    <w:rsid w:val="00FA1160"/>
    <w:rsid w:val="00FA3FF5"/>
    <w:rsid w:val="00FA4123"/>
    <w:rsid w:val="00FA65E6"/>
    <w:rsid w:val="00FA7A96"/>
    <w:rsid w:val="00FB05E2"/>
    <w:rsid w:val="00FB0B6D"/>
    <w:rsid w:val="00FB6BB2"/>
    <w:rsid w:val="00FC0135"/>
    <w:rsid w:val="00FC3208"/>
    <w:rsid w:val="00FD093F"/>
    <w:rsid w:val="00FD65E7"/>
    <w:rsid w:val="00FD7401"/>
    <w:rsid w:val="00FE1866"/>
    <w:rsid w:val="00FE1E5B"/>
    <w:rsid w:val="00FE42E2"/>
    <w:rsid w:val="00FE5302"/>
    <w:rsid w:val="00FE70AE"/>
    <w:rsid w:val="00FF0873"/>
    <w:rsid w:val="00FF0958"/>
    <w:rsid w:val="00FF0DF8"/>
    <w:rsid w:val="00FF53FA"/>
    <w:rsid w:val="00FF6751"/>
    <w:rsid w:val="1FC20CFD"/>
    <w:rsid w:val="2195FC65"/>
    <w:rsid w:val="2681024E"/>
    <w:rsid w:val="2E17C1E2"/>
    <w:rsid w:val="32519DE7"/>
    <w:rsid w:val="330AE727"/>
    <w:rsid w:val="3389654C"/>
    <w:rsid w:val="33B32766"/>
    <w:rsid w:val="3944D8FC"/>
    <w:rsid w:val="3B494F82"/>
    <w:rsid w:val="3CA7E3A9"/>
    <w:rsid w:val="3CE1CCC2"/>
    <w:rsid w:val="3E171B2F"/>
    <w:rsid w:val="3E783970"/>
    <w:rsid w:val="416B7ABB"/>
    <w:rsid w:val="4487BE74"/>
    <w:rsid w:val="467E8D31"/>
    <w:rsid w:val="4DEF6B47"/>
    <w:rsid w:val="50B54A69"/>
    <w:rsid w:val="5264EFEF"/>
    <w:rsid w:val="57619432"/>
    <w:rsid w:val="5A7A2B41"/>
    <w:rsid w:val="5BED1B2D"/>
    <w:rsid w:val="5C96EF03"/>
    <w:rsid w:val="5CE79BBB"/>
    <w:rsid w:val="67D9D47B"/>
    <w:rsid w:val="76AE22E8"/>
    <w:rsid w:val="7872B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B99E17"/>
  <w15:chartTrackingRefBased/>
  <w15:docId w15:val="{4A516CA6-D073-4555-85D9-1CAC9D30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025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4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3025EF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025E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0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F1C"/>
  </w:style>
  <w:style w:type="paragraph" w:styleId="Footer">
    <w:name w:val="footer"/>
    <w:basedOn w:val="Normal"/>
    <w:link w:val="FooterChar"/>
    <w:uiPriority w:val="99"/>
    <w:unhideWhenUsed/>
    <w:rsid w:val="00C60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F1C"/>
  </w:style>
  <w:style w:type="paragraph" w:styleId="ListParagraph">
    <w:name w:val="List Paragraph"/>
    <w:basedOn w:val="Normal"/>
    <w:uiPriority w:val="34"/>
    <w:qFormat/>
    <w:rsid w:val="0014241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5A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5A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5A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5A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5A9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92188"/>
    <w:pPr>
      <w:spacing w:after="0" w:line="240" w:lineRule="auto"/>
    </w:pPr>
  </w:style>
  <w:style w:type="table" w:styleId="TableGrid">
    <w:name w:val="Table Grid"/>
    <w:basedOn w:val="TableNormal"/>
    <w:uiPriority w:val="39"/>
    <w:rsid w:val="0000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C47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778"/>
    <w:rPr>
      <w:color w:val="605E5C"/>
      <w:shd w:val="clear" w:color="auto" w:fill="E1DFDD"/>
    </w:rPr>
  </w:style>
  <w:style w:type="paragraph" w:customStyle="1" w:styleId="Default">
    <w:name w:val="Default"/>
    <w:rsid w:val="00264072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6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5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2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5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9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77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842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99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99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12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019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7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rants@epilepsy-institute.org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ABB3CA885948439A42A1B6EFE30C0D" ma:contentTypeVersion="21" ma:contentTypeDescription="Create a new document." ma:contentTypeScope="" ma:versionID="05b8ce1df00834890c13a179790859c3">
  <xsd:schema xmlns:xsd="http://www.w3.org/2001/XMLSchema" xmlns:xs="http://www.w3.org/2001/XMLSchema" xmlns:p="http://schemas.microsoft.com/office/2006/metadata/properties" xmlns:ns2="55ea3f45-390f-4a01-953b-4ced669e497c" xmlns:ns3="a1519b52-b453-45ce-bc73-ed279cdf9dfb" targetNamespace="http://schemas.microsoft.com/office/2006/metadata/properties" ma:root="true" ma:fieldsID="4c0fcc5a7fa28100f72f55921271f953" ns2:_="" ns3:_="">
    <xsd:import namespace="55ea3f45-390f-4a01-953b-4ced669e497c"/>
    <xsd:import namespace="a1519b52-b453-45ce-bc73-ed279cdf9d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a3f45-390f-4a01-953b-4ced669e4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808a3a4-aa81-47cf-84bd-7cefe3e7fe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19b52-b453-45ce-bc73-ed279cdf9d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e371291-6876-4fe2-8894-1700ce46bce6}" ma:internalName="TaxCatchAll" ma:showField="CatchAllData" ma:web="a1519b52-b453-45ce-bc73-ed279cdf9d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19b52-b453-45ce-bc73-ed279cdf9dfb" xsi:nil="true"/>
    <_Flow_SignoffStatus xmlns="55ea3f45-390f-4a01-953b-4ced669e497c" xsi:nil="true"/>
    <lcf76f155ced4ddcb4097134ff3c332f xmlns="55ea3f45-390f-4a01-953b-4ced669e497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7BAA9-A57E-492F-8DC5-ABC55FCC3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ea3f45-390f-4a01-953b-4ced669e497c"/>
    <ds:schemaRef ds:uri="a1519b52-b453-45ce-bc73-ed279cdf9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B9BB3E-21C3-4999-94BB-AFDDC9DC7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0C1435-FDC8-47E7-B7EA-86617CCB7257}">
  <ds:schemaRefs>
    <ds:schemaRef ds:uri="http://schemas.microsoft.com/office/2006/metadata/properties"/>
    <ds:schemaRef ds:uri="http://schemas.microsoft.com/office/infopath/2007/PartnerControls"/>
    <ds:schemaRef ds:uri="a1519b52-b453-45ce-bc73-ed279cdf9dfb"/>
    <ds:schemaRef ds:uri="55ea3f45-390f-4a01-953b-4ced669e497c"/>
  </ds:schemaRefs>
</ds:datastoreItem>
</file>

<file path=customXml/itemProps4.xml><?xml version="1.0" encoding="utf-8"?>
<ds:datastoreItem xmlns:ds="http://schemas.openxmlformats.org/officeDocument/2006/customXml" ds:itemID="{6586C513-1DD0-4494-A9AD-52086B62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Annee Amjad</dc:creator>
  <cp:keywords/>
  <dc:description/>
  <cp:lastModifiedBy>Bhardwaj, Priya</cp:lastModifiedBy>
  <cp:revision>3</cp:revision>
  <dcterms:created xsi:type="dcterms:W3CDTF">2026-08-21T18:39:00Z</dcterms:created>
  <dcterms:modified xsi:type="dcterms:W3CDTF">2026-08-21T18:45:00Z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bc15c24585f7abffff22ad3de62f7e69a6f89cec13484e7eeee1d9c30ba783f2</vt:lpwstr>
  </property>
  <property fmtid="{D5CDD505-2E9C-101B-9397-08002B2CF9AE}" pid="3" name="ContentTypeId">
    <vt:lpwstr>0x010100C1ABB3CA885948439A42A1B6EFE30C0D</vt:lpwstr>
  </property>
  <property fmtid="{D5CDD505-2E9C-101B-9397-08002B2CF9AE}" pid="4" name="MediaServiceImageTags">
    <vt:lpwstr/>
  </property>
</Properties>
</file>